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8.0 -->
  <w:body>
    <w:p>
      <w:pPr>
        <w:bidi w:val="0"/>
        <w:spacing w:before="268" w:after="0" w:line="225" w:lineRule="atLeast"/>
        <w:ind w:left="0" w:right="-200" w:firstLine="0"/>
        <w:jc w:val="both"/>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Contact:  </w:t>
      </w:r>
    </w:p>
    <w:p>
      <w:pPr>
        <w:bidi w:val="0"/>
        <w:spacing w:before="1" w:after="0" w:line="340" w:lineRule="atLeast"/>
        <w:ind w:left="0" w:right="8184" w:firstLine="0"/>
        <w:jc w:val="left"/>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Carole Mackay FltPlan.com 203-262-8942 Carole@FltPlan.com </w:t>
      </w:r>
    </w:p>
    <w:p>
      <w:pPr>
        <w:bidi w:val="0"/>
        <w:spacing w:before="804" w:after="0" w:line="361" w:lineRule="atLeast"/>
        <w:ind w:left="1090" w:right="-200" w:firstLine="0"/>
        <w:jc w:val="both"/>
        <w:outlineLvl w:val="9"/>
        <w:rPr>
          <w:rFonts w:ascii="Franklin Gothic Medium" w:eastAsia="Franklin Gothic Medium" w:hAnsi="Franklin Gothic Medium" w:cs="Franklin Gothic Medium"/>
          <w:sz w:val="32"/>
          <w:szCs w:val="32"/>
        </w:rPr>
      </w:pPr>
      <w:r>
        <w:rPr>
          <w:rFonts w:ascii="Franklin Gothic Medium" w:eastAsia="Franklin Gothic Medium" w:hAnsi="Franklin Gothic Medium" w:cs="Franklin Gothic Medium"/>
          <w:b w:val="0"/>
          <w:bCs w:val="0"/>
          <w:i w:val="0"/>
          <w:iCs w:val="0"/>
          <w:strike w:val="0"/>
          <w:color w:val="000000"/>
          <w:spacing w:val="0"/>
          <w:w w:val="100"/>
          <w:sz w:val="32"/>
          <w:szCs w:val="32"/>
          <w:u w:val="none"/>
          <w:rtl w:val="0"/>
        </w:rPr>
        <w:t xml:space="preserve">Support for DAC International GDC64 Added to FltPlan Go </w:t>
      </w:r>
    </w:p>
    <w:p>
      <w:pPr>
        <w:bidi w:val="0"/>
        <w:spacing w:before="164" w:after="0" w:line="380" w:lineRule="atLeast"/>
        <w:ind w:left="0" w:right="20" w:firstLine="0"/>
        <w:jc w:val="left"/>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Southbury,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CT</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 </w:t>
      </w:r>
      <w:r>
        <w:rPr>
          <w:rFonts w:ascii="Franklin Gothic Book" w:eastAsia="Franklin Gothic Book" w:hAnsi="Franklin Gothic Book" w:cs="Franklin Gothic Book"/>
          <w:b w:val="0"/>
          <w:bCs w:val="0"/>
          <w:i/>
          <w:iCs/>
          <w:strike w:val="0"/>
          <w:color w:val="000000"/>
          <w:spacing w:val="0"/>
          <w:w w:val="100"/>
          <w:sz w:val="20"/>
          <w:szCs w:val="20"/>
          <w:u w:val="none"/>
          <w:rtl w:val="0"/>
        </w:rPr>
        <w:t xml:space="preserve">February 27, </w:t>
      </w:r>
      <w:r>
        <w:rPr>
          <w:rFonts w:ascii="Franklin Gothic Book" w:eastAsia="Franklin Gothic Book" w:hAnsi="Franklin Gothic Book" w:cs="Franklin Gothic Book"/>
          <w:b w:val="0"/>
          <w:bCs w:val="0"/>
          <w:i/>
          <w:iCs/>
          <w:strike w:val="0"/>
          <w:color w:val="000000"/>
          <w:spacing w:val="1"/>
          <w:w w:val="100"/>
          <w:sz w:val="20"/>
          <w:szCs w:val="20"/>
          <w:u w:val="none"/>
          <w:rtl w:val="0"/>
        </w:rPr>
        <w:t>2017.</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FltPlan Go, FltPlan.com’s free EFB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app</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for iPad, </w:t>
      </w:r>
      <w:r>
        <w:rPr>
          <w:rFonts w:ascii="Franklin Gothic Book" w:eastAsia="Franklin Gothic Book" w:hAnsi="Franklin Gothic Book" w:cs="Franklin Gothic Book"/>
          <w:b w:val="0"/>
          <w:bCs w:val="0"/>
          <w:i w:val="0"/>
          <w:iCs w:val="0"/>
          <w:strike w:val="0"/>
          <w:color w:val="000000"/>
          <w:spacing w:val="3"/>
          <w:w w:val="100"/>
          <w:sz w:val="20"/>
          <w:szCs w:val="20"/>
          <w:u w:val="none"/>
          <w:rtl w:val="0"/>
        </w:rPr>
        <w:t>now</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supports DAC International’s GDC64 Tablet Aircraft Interface Unit (TAIU). FltPlan Go users can transfer a wealth of information, including GPS position, heading, altitude, speed, and track information as well as onboard XM Satellite weather from the panel into the FltPlan Go app. </w:t>
      </w:r>
    </w:p>
    <w:p>
      <w:pPr>
        <w:bidi w:val="0"/>
        <w:spacing w:before="160" w:after="0" w:line="380" w:lineRule="atLeast"/>
        <w:ind w:left="0" w:right="7" w:firstLine="0"/>
        <w:jc w:val="left"/>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The GDC64 connects directly to the aircraft’s power bus</w:t>
      </w:r>
      <w:r>
        <w:rPr>
          <w:rFonts w:ascii="Times New Roman" w:eastAsia="Times New Roman" w:hAnsi="Times New Roman" w:cs="Times New Roman"/>
          <w:b w:val="0"/>
          <w:bCs w:val="0"/>
          <w:i w:val="0"/>
          <w:iCs w:val="0"/>
          <w:strike w:val="0"/>
          <w:color w:val="000000"/>
          <w:spacing w:val="0"/>
          <w:w w:val="100"/>
          <w:sz w:val="20"/>
          <w:szCs w:val="20"/>
          <w:u w:val="none"/>
          <w:rtl w:val="0"/>
        </w:rPr>
        <w:t xml:space="preserve"> </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and is Part 25-approved. The unit features four ARINC 429 ports allowing for seamless transfer of this complex, real-time data to the FltPlan Go app.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The</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wired connection of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the</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GDC64 offers the added benefit of serving as a safe and approved power supply.  </w:t>
      </w:r>
    </w:p>
    <w:p>
      <w:pPr>
        <w:bidi w:val="0"/>
        <w:spacing w:before="161" w:after="0" w:line="380" w:lineRule="atLeast"/>
        <w:ind w:left="0" w:right="-113" w:firstLine="0"/>
        <w:jc w:val="left"/>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“We are very excited to offer FltPlan Go users access to mission-critical radar and weather information through the GDC64. We believe that the GDC64 offers is a great choice for panel to tablet connectivity,“ said Sarah Wilson, FltPlan.com principal. “Our objective is to offer as many connectivity options to our users as possible and the GDC64 is unique in its combination of power supply and data transfer capabilities.” </w:t>
      </w:r>
    </w:p>
    <w:p>
      <w:pPr>
        <w:bidi w:val="0"/>
        <w:spacing w:before="314" w:after="0" w:line="225" w:lineRule="atLeast"/>
        <w:ind w:left="0" w:right="-200" w:firstLine="0"/>
        <w:jc w:val="both"/>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The free FltPlan Go app, featuring GDC64 support, is currently available for download from the Apple App Store. </w:t>
      </w:r>
    </w:p>
    <w:p>
      <w:pPr>
        <w:bidi w:val="0"/>
        <w:spacing w:before="201" w:after="0" w:line="428" w:lineRule="atLeast"/>
        <w:ind w:left="0" w:right="-140" w:firstLine="0"/>
        <w:jc w:val="left"/>
        <w:outlineLvl w:val="9"/>
        <w:rPr>
          <w:rFonts w:ascii="Franklin Gothic Book" w:eastAsia="Franklin Gothic Book" w:hAnsi="Franklin Gothic Book" w:cs="Franklin Gothic Book"/>
          <w:sz w:val="20"/>
          <w:szCs w:val="20"/>
        </w:rPr>
      </w:pPr>
      <w:r>
        <w:rPr>
          <w:rFonts w:ascii="Franklin Gothic Medium" w:eastAsia="Franklin Gothic Medium" w:hAnsi="Franklin Gothic Medium" w:cs="Franklin Gothic Medium"/>
          <w:b w:val="0"/>
          <w:bCs w:val="0"/>
          <w:i w:val="0"/>
          <w:iCs w:val="0"/>
          <w:strike w:val="0"/>
          <w:color w:val="000000"/>
          <w:spacing w:val="0"/>
          <w:w w:val="100"/>
          <w:sz w:val="24"/>
          <w:szCs w:val="24"/>
          <w:u w:val="none"/>
          <w:rtl w:val="0"/>
        </w:rPr>
        <w:t>About DAC International Inc.</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DAC International, a subsidiary of Aero Precision Holdings LP is a worldwide distributor of avionics, test equipment, data converters and aviation supplies. The company has an FAA approved manufacturing and development facility, holding several STC’s,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PMA’s</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and TSO’s.  Products are compliant with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DO-160,</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MIL-STD-810C and MIL-STD-461F, containing software that meets the objectives of DO-178B, Levels A thru E.  </w:t>
      </w:r>
    </w:p>
    <w:p>
      <w:pPr>
        <w:bidi w:val="0"/>
        <w:spacing w:before="314" w:after="0" w:line="225" w:lineRule="atLeast"/>
        <w:ind w:left="0" w:right="-200" w:firstLine="0"/>
        <w:jc w:val="both"/>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For more information on DAC or its products and service offerings, including Esterline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products,</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visit</w:t>
      </w:r>
      <w:hyperlink r:id="rId4" w:history="1">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w:t>
        </w:r>
        <w:r>
          <w:rPr>
            <w:rFonts w:ascii="Franklin Gothic Book" w:eastAsia="Franklin Gothic Book" w:hAnsi="Franklin Gothic Book" w:cs="Franklin Gothic Book"/>
            <w:b w:val="0"/>
            <w:bCs w:val="0"/>
            <w:i w:val="0"/>
            <w:iCs w:val="0"/>
            <w:strike w:val="0"/>
            <w:color w:val="0000FF"/>
            <w:spacing w:val="0"/>
            <w:w w:val="100"/>
            <w:sz w:val="20"/>
            <w:szCs w:val="20"/>
            <w:u w:val="single"/>
            <w:rtl w:val="0"/>
          </w:rPr>
          <w:t>www.dacint.com</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w:t>
        </w:r>
      </w:hyperlink>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w:t>
      </w:r>
    </w:p>
    <w:p>
      <w:pPr>
        <w:bidi w:val="0"/>
        <w:spacing w:before="851" w:after="0" w:line="225" w:lineRule="atLeast"/>
        <w:ind w:left="4561" w:right="-200" w:firstLine="0"/>
        <w:jc w:val="both"/>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(continued) </w:t>
      </w:r>
    </w:p>
    <w:p>
      <w:pPr>
        <w:bidi w:val="0"/>
        <w:spacing w:before="161" w:after="0" w:line="416" w:lineRule="atLeast"/>
        <w:ind w:left="0" w:right="0" w:firstLine="0"/>
        <w:jc w:val="left"/>
        <w:outlineLvl w:val="9"/>
        <w:rPr>
          <w:rFonts w:ascii="Franklin Gothic Book" w:eastAsia="Franklin Gothic Book" w:hAnsi="Franklin Gothic Book" w:cs="Franklin Gothic Book"/>
          <w:sz w:val="20"/>
          <w:szCs w:val="20"/>
        </w:rPr>
      </w:pPr>
      <w:r>
        <w:rPr>
          <w:rFonts w:ascii="Franklin Gothic Medium" w:eastAsia="Franklin Gothic Medium" w:hAnsi="Franklin Gothic Medium" w:cs="Franklin Gothic Medium"/>
          <w:b w:val="0"/>
          <w:bCs w:val="0"/>
          <w:i w:val="0"/>
          <w:iCs w:val="0"/>
          <w:strike w:val="0"/>
          <w:color w:val="000000"/>
          <w:spacing w:val="0"/>
          <w:w w:val="100"/>
          <w:sz w:val="24"/>
          <w:szCs w:val="24"/>
          <w:u w:val="none"/>
          <w:rtl w:val="0"/>
        </w:rPr>
        <w:t>About FltPlan.</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FltPlan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was</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established in 1991 and has grown into the largest flight planning company in North America. FltPlan’s 158,000-plus active, registered users file more than 55% of all N#-registered flight plans and more than 70% of all N#-registered flight plans for jets and turboprops. The FltPlan System includes free,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web-based</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flight planning and filing integrated with the free FltPlan Go mobile apps for iOS, Android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and</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Windows devices, along with a full range of premium services including SMS, Pre-Departure Clearances (PDCs), </w:t>
      </w:r>
      <w:r>
        <w:rPr>
          <w:rFonts w:ascii="Franklin Gothic Book" w:eastAsia="Franklin Gothic Book" w:hAnsi="Franklin Gothic Book" w:cs="Franklin Gothic Book"/>
          <w:b w:val="0"/>
          <w:bCs w:val="0"/>
          <w:i w:val="0"/>
          <w:iCs w:val="0"/>
          <w:strike w:val="0"/>
          <w:color w:val="000000"/>
          <w:spacing w:val="1"/>
          <w:w w:val="100"/>
          <w:sz w:val="20"/>
          <w:szCs w:val="20"/>
          <w:u w:val="none"/>
          <w:rtl w:val="0"/>
        </w:rPr>
        <w:t>eAPIS</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and APIS for Mexico, Canada and the Caribbean, Premium Flight Tracking, a DCM Call Sign Program, Handling Services, and Runway Analysis. FltPlan recently introduced FltLogic, an integrated flight scheduling program, and FltPlan Manager, an administrative-level program that allows for streamlined management of multiple FltPlan user/aircraft accounts. With more than 24 years of flight planning and filing experience, FltPlan strives to make planning simple and cost effective while providing outstanding 24/7/365 customer support.  </w:t>
      </w:r>
    </w:p>
    <w:p>
      <w:pPr>
        <w:bidi w:val="0"/>
        <w:spacing w:before="315" w:after="0" w:line="225" w:lineRule="atLeast"/>
        <w:ind w:left="0" w:right="-200" w:firstLine="0"/>
        <w:jc w:val="both"/>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For additional information about FltPlan, contact</w:t>
      </w:r>
      <w:hyperlink r:id="rId5" w:history="1">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w:t>
        </w:r>
        <w:r>
          <w:rPr>
            <w:rFonts w:ascii="Franklin Gothic Book" w:eastAsia="Franklin Gothic Book" w:hAnsi="Franklin Gothic Book" w:cs="Franklin Gothic Book"/>
            <w:b w:val="0"/>
            <w:bCs w:val="0"/>
            <w:i w:val="0"/>
            <w:iCs w:val="0"/>
            <w:strike w:val="0"/>
            <w:color w:val="0000FF"/>
            <w:spacing w:val="0"/>
            <w:w w:val="100"/>
            <w:sz w:val="20"/>
            <w:szCs w:val="20"/>
            <w:u w:val="single"/>
            <w:rtl w:val="0"/>
          </w:rPr>
          <w:t>Support@FltPlan.com</w:t>
        </w:r>
        <w:r>
          <w:rPr>
            <w:rFonts w:ascii="Franklin Gothic Book" w:eastAsia="Franklin Gothic Book" w:hAnsi="Franklin Gothic Book" w:cs="Franklin Gothic Book"/>
            <w:b w:val="0"/>
            <w:bCs w:val="0"/>
            <w:i w:val="0"/>
            <w:iCs w:val="0"/>
            <w:strike w:val="0"/>
            <w:color w:val="000000"/>
            <w:spacing w:val="0"/>
            <w:w w:val="100"/>
            <w:sz w:val="20"/>
            <w:szCs w:val="20"/>
            <w:u w:val="none"/>
            <w:rtl w:val="0"/>
          </w:rPr>
          <w:t>.</w:t>
        </w:r>
      </w:hyperlink>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 </w:t>
      </w:r>
    </w:p>
    <w:p>
      <w:pPr>
        <w:bidi w:val="0"/>
        <w:spacing w:before="851" w:after="0" w:line="225" w:lineRule="atLeast"/>
        <w:ind w:left="4818" w:right="-200" w:firstLine="0"/>
        <w:jc w:val="both"/>
        <w:outlineLvl w:val="9"/>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b w:val="0"/>
          <w:bCs w:val="0"/>
          <w:i w:val="0"/>
          <w:iCs w:val="0"/>
          <w:strike w:val="0"/>
          <w:color w:val="000000"/>
          <w:spacing w:val="0"/>
          <w:w w:val="100"/>
          <w:sz w:val="20"/>
          <w:szCs w:val="20"/>
          <w:u w:val="none"/>
          <w:rtl w:val="0"/>
        </w:rPr>
        <w:t xml:space="preserve">(End) </w:t>
      </w:r>
    </w:p>
    <w:sectPr>
      <w:headerReference w:type="default" r:id="rId6"/>
      <w:pgSz w:w="12240" w:h="15840"/>
      <w:pgMar w:top="2240" w:right="1049" w:bottom="1120" w:left="1080" w:header="880" w:footer="720"/>
      <w:cols w:space="720"/>
      <w:titlePg w:val="0"/>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spacing w:before="0" w:after="0"/>
      <w:ind w:left="0" w:right="-200" w:firstLine="0"/>
      <w:jc w:val="both"/>
      <w:rPr>
        <w:rFonts w:ascii="Franklin Gothic Book" w:eastAsia="Franklin Gothic Book" w:hAnsi="Franklin Gothic Book" w:cs="Franklin Gothic Book"/>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53.35pt;height:39.35pt" o:allowincell="f">
          <v:imagedata r:id="rId1" o:title=""/>
          <w10:anchorlock/>
        </v:shape>
      </w:pict>
    </w:r>
    <w:r>
      <w:rPr>
        <w:rFonts w:ascii="Franklin Gothic Book" w:eastAsia="Franklin Gothic Book" w:hAnsi="Franklin Gothic Book" w:cs="Franklin Gothic Book"/>
        <w:b w:val="0"/>
        <w:bCs w:val="0"/>
        <w:i w:val="0"/>
        <w:iCs w:val="0"/>
        <w:strike w:val="0"/>
        <w:color w:val="auto"/>
        <w:spacing w:val="3597"/>
        <w:w w:val="100"/>
        <w:sz w:val="24"/>
        <w:szCs w:val="24"/>
        <w:u w:val="none"/>
        <w:rtl w:val="0"/>
      </w:rPr>
      <w:t xml:space="preserve"> </w:t>
    </w:r>
    <w:r>
      <w:rPr>
        <w:rFonts w:ascii="Franklin Gothic Book" w:eastAsia="Franklin Gothic Book" w:hAnsi="Franklin Gothic Book" w:cs="Franklin Gothic Book"/>
        <w:b w:val="0"/>
        <w:bCs w:val="0"/>
        <w:i w:val="0"/>
        <w:iCs w:val="0"/>
        <w:strike w:val="0"/>
        <w:color w:val="000000"/>
        <w:spacing w:val="0"/>
        <w:w w:val="100"/>
        <w:sz w:val="24"/>
        <w:szCs w:val="24"/>
        <w:u w:val="none"/>
        <w:rtl w:val="0"/>
      </w:rPr>
      <w:t xml:space="preserve">FOR IMMEDIATE RELEASE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splitPgBreakAndParaMark/>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acint.com/" TargetMode="External" /><Relationship Id="rId5" Type="http://schemas.openxmlformats.org/officeDocument/2006/relationships/hyperlink" Target="mailto:Support@FltPlan.co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sys_AttributeSystemName">
    <vt:lpwstr>FileUpload2</vt:lpwstr>
  </property>
  <property fmtid="{D5CDD505-2E9C-101B-9397-08002B2CF9AE}" pid="3" name="cpsys_DataId">
    <vt:lpwstr>b349bb9e-abfe-ef11-917e-0050569f39a9</vt:lpwstr>
  </property>
  <property fmtid="{D5CDD505-2E9C-101B-9397-08002B2CF9AE}" pid="4" name="cpsys_Path">
    <vt:lpwstr>/Uploads/Public/Documents/</vt:lpwstr>
  </property>
  <property fmtid="{D5CDD505-2E9C-101B-9397-08002B2CF9AE}" pid="5" name="cpsys_URL">
    <vt:lpwstr>https://qualitycontrol.xoprod20.com</vt:lpwstr>
  </property>
  <property fmtid="{D5CDD505-2E9C-101B-9397-08002B2CF9AE}" pid="6" name="cpsys_UserToken">
    <vt:lpwstr>5Rems$Q0_!vJFOsz_gC7$D2_Bkm1_5Qz</vt:lpwstr>
  </property>
</Properties>
</file>