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8"/>
        <w:rPr>
          <w:rFonts w:ascii="Times New Roman"/>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13"/>
        <w:gridCol w:w="6429"/>
      </w:tblGrid>
      <w:tr>
        <w:trPr>
          <w:trHeight w:val="311" w:hRule="atLeast"/>
        </w:trPr>
        <w:tc>
          <w:tcPr>
            <w:tcW w:w="3613" w:type="dxa"/>
          </w:tcPr>
          <w:p>
            <w:pPr>
              <w:pStyle w:val="TableParagraph"/>
              <w:rPr>
                <w:b/>
                <w:sz w:val="24"/>
              </w:rPr>
            </w:pPr>
            <w:r>
              <w:rPr>
                <w:b/>
                <w:sz w:val="24"/>
              </w:rPr>
              <w:t>Project</w:t>
            </w:r>
            <w:r>
              <w:rPr>
                <w:b/>
                <w:spacing w:val="-2"/>
                <w:sz w:val="24"/>
              </w:rPr>
              <w:t> </w:t>
            </w:r>
            <w:r>
              <w:rPr>
                <w:b/>
                <w:spacing w:val="-4"/>
                <w:sz w:val="24"/>
              </w:rPr>
              <w:t>Name</w:t>
            </w:r>
          </w:p>
        </w:tc>
        <w:tc>
          <w:tcPr>
            <w:tcW w:w="6429" w:type="dxa"/>
          </w:tcPr>
          <w:p>
            <w:pPr>
              <w:pStyle w:val="TableParagraph"/>
              <w:ind w:left="0" w:right="96"/>
              <w:jc w:val="right"/>
              <w:rPr>
                <w:sz w:val="24"/>
              </w:rPr>
            </w:pPr>
            <w:r>
              <w:rPr>
                <w:sz w:val="24"/>
              </w:rPr>
              <w:t>2026</w:t>
            </w:r>
            <w:r>
              <w:rPr>
                <w:spacing w:val="-5"/>
                <w:sz w:val="24"/>
              </w:rPr>
              <w:t> </w:t>
            </w:r>
            <w:r>
              <w:rPr>
                <w:sz w:val="24"/>
              </w:rPr>
              <w:t>TWG</w:t>
            </w:r>
            <w:r>
              <w:rPr>
                <w:spacing w:val="-7"/>
                <w:sz w:val="24"/>
              </w:rPr>
              <w:t> </w:t>
            </w:r>
            <w:r>
              <w:rPr>
                <w:sz w:val="24"/>
              </w:rPr>
              <w:t>Evaluation</w:t>
            </w:r>
            <w:r>
              <w:rPr>
                <w:spacing w:val="-7"/>
                <w:sz w:val="24"/>
              </w:rPr>
              <w:t> </w:t>
            </w:r>
            <w:r>
              <w:rPr>
                <w:spacing w:val="-2"/>
                <w:sz w:val="24"/>
              </w:rPr>
              <w:t>Recommendations</w:t>
            </w:r>
          </w:p>
        </w:tc>
      </w:tr>
      <w:tr>
        <w:trPr>
          <w:trHeight w:val="311" w:hRule="atLeast"/>
        </w:trPr>
        <w:tc>
          <w:tcPr>
            <w:tcW w:w="3613" w:type="dxa"/>
          </w:tcPr>
          <w:p>
            <w:pPr>
              <w:pStyle w:val="TableParagraph"/>
              <w:rPr>
                <w:b/>
                <w:sz w:val="24"/>
              </w:rPr>
            </w:pPr>
            <w:r>
              <w:rPr>
                <w:b/>
                <w:sz w:val="24"/>
              </w:rPr>
              <w:t>Date</w:t>
            </w:r>
            <w:r>
              <w:rPr>
                <w:b/>
                <w:spacing w:val="-12"/>
                <w:sz w:val="24"/>
              </w:rPr>
              <w:t> </w:t>
            </w:r>
            <w:r>
              <w:rPr>
                <w:b/>
                <w:sz w:val="24"/>
              </w:rPr>
              <w:t>Proposal</w:t>
            </w:r>
            <w:r>
              <w:rPr>
                <w:b/>
                <w:spacing w:val="-12"/>
                <w:sz w:val="24"/>
              </w:rPr>
              <w:t> </w:t>
            </w:r>
            <w:r>
              <w:rPr>
                <w:b/>
                <w:spacing w:val="-2"/>
                <w:sz w:val="24"/>
              </w:rPr>
              <w:t>Submitted</w:t>
            </w:r>
          </w:p>
        </w:tc>
        <w:tc>
          <w:tcPr>
            <w:tcW w:w="6429" w:type="dxa"/>
          </w:tcPr>
          <w:p>
            <w:pPr>
              <w:pStyle w:val="TableParagraph"/>
              <w:ind w:left="0" w:right="95"/>
              <w:jc w:val="right"/>
              <w:rPr>
                <w:sz w:val="24"/>
              </w:rPr>
            </w:pPr>
            <w:r>
              <w:rPr>
                <w:sz w:val="24"/>
              </w:rPr>
              <w:t>January</w:t>
            </w:r>
            <w:r>
              <w:rPr>
                <w:spacing w:val="-3"/>
                <w:sz w:val="24"/>
              </w:rPr>
              <w:t> </w:t>
            </w:r>
            <w:r>
              <w:rPr>
                <w:sz w:val="24"/>
              </w:rPr>
              <w:t>6,</w:t>
            </w:r>
            <w:r>
              <w:rPr>
                <w:spacing w:val="-4"/>
                <w:sz w:val="24"/>
              </w:rPr>
              <w:t> 2026</w:t>
            </w:r>
          </w:p>
        </w:tc>
      </w:tr>
      <w:tr>
        <w:trPr>
          <w:trHeight w:val="311" w:hRule="atLeast"/>
        </w:trPr>
        <w:tc>
          <w:tcPr>
            <w:tcW w:w="3613" w:type="dxa"/>
          </w:tcPr>
          <w:p>
            <w:pPr>
              <w:pStyle w:val="TableParagraph"/>
              <w:rPr>
                <w:b/>
                <w:sz w:val="24"/>
              </w:rPr>
            </w:pPr>
            <w:r>
              <w:rPr>
                <w:b/>
                <w:sz w:val="24"/>
              </w:rPr>
              <w:t>Date</w:t>
            </w:r>
            <w:r>
              <w:rPr>
                <w:b/>
                <w:spacing w:val="-10"/>
                <w:sz w:val="24"/>
              </w:rPr>
              <w:t> </w:t>
            </w:r>
            <w:r>
              <w:rPr>
                <w:b/>
                <w:sz w:val="24"/>
              </w:rPr>
              <w:t>of</w:t>
            </w:r>
            <w:r>
              <w:rPr>
                <w:b/>
                <w:spacing w:val="-10"/>
                <w:sz w:val="24"/>
              </w:rPr>
              <w:t> </w:t>
            </w:r>
            <w:r>
              <w:rPr>
                <w:b/>
                <w:sz w:val="24"/>
              </w:rPr>
              <w:t>Requested</w:t>
            </w:r>
            <w:r>
              <w:rPr>
                <w:b/>
                <w:spacing w:val="-9"/>
                <w:sz w:val="24"/>
              </w:rPr>
              <w:t> </w:t>
            </w:r>
            <w:r>
              <w:rPr>
                <w:b/>
                <w:spacing w:val="-2"/>
                <w:sz w:val="24"/>
              </w:rPr>
              <w:t>Decision</w:t>
            </w:r>
          </w:p>
        </w:tc>
        <w:tc>
          <w:tcPr>
            <w:tcW w:w="6429" w:type="dxa"/>
          </w:tcPr>
          <w:p>
            <w:pPr>
              <w:pStyle w:val="TableParagraph"/>
              <w:ind w:left="0" w:right="94"/>
              <w:jc w:val="right"/>
              <w:rPr>
                <w:sz w:val="24"/>
              </w:rPr>
            </w:pPr>
            <w:r>
              <w:rPr>
                <w:sz w:val="24"/>
              </w:rPr>
              <w:t>March</w:t>
            </w:r>
            <w:r>
              <w:rPr>
                <w:spacing w:val="-6"/>
                <w:sz w:val="24"/>
              </w:rPr>
              <w:t> </w:t>
            </w:r>
            <w:r>
              <w:rPr>
                <w:sz w:val="24"/>
              </w:rPr>
              <w:t>6,</w:t>
            </w:r>
            <w:r>
              <w:rPr>
                <w:spacing w:val="-7"/>
                <w:sz w:val="24"/>
              </w:rPr>
              <w:t> </w:t>
            </w:r>
            <w:r>
              <w:rPr>
                <w:spacing w:val="-4"/>
                <w:sz w:val="24"/>
              </w:rPr>
              <w:t>2026</w:t>
            </w:r>
          </w:p>
        </w:tc>
      </w:tr>
      <w:tr>
        <w:trPr>
          <w:trHeight w:val="314" w:hRule="atLeast"/>
        </w:trPr>
        <w:tc>
          <w:tcPr>
            <w:tcW w:w="3613" w:type="dxa"/>
          </w:tcPr>
          <w:p>
            <w:pPr>
              <w:pStyle w:val="TableParagraph"/>
              <w:spacing w:before="2"/>
              <w:rPr>
                <w:b/>
                <w:sz w:val="24"/>
              </w:rPr>
            </w:pPr>
            <w:r>
              <w:rPr>
                <w:b/>
                <w:sz w:val="24"/>
              </w:rPr>
              <w:t>Completed</w:t>
            </w:r>
            <w:r>
              <w:rPr>
                <w:b/>
                <w:spacing w:val="-7"/>
                <w:sz w:val="24"/>
              </w:rPr>
              <w:t> </w:t>
            </w:r>
            <w:r>
              <w:rPr>
                <w:b/>
                <w:spacing w:val="-5"/>
                <w:sz w:val="24"/>
              </w:rPr>
              <w:t>By</w:t>
            </w:r>
          </w:p>
        </w:tc>
        <w:tc>
          <w:tcPr>
            <w:tcW w:w="6429" w:type="dxa"/>
          </w:tcPr>
          <w:p>
            <w:pPr>
              <w:pStyle w:val="TableParagraph"/>
              <w:spacing w:before="2"/>
              <w:ind w:left="0" w:right="94"/>
              <w:jc w:val="right"/>
              <w:rPr>
                <w:sz w:val="24"/>
              </w:rPr>
            </w:pPr>
            <w:r>
              <w:rPr>
                <w:sz w:val="24"/>
              </w:rPr>
              <w:t>Jenise</w:t>
            </w:r>
            <w:r>
              <w:rPr>
                <w:spacing w:val="-3"/>
                <w:sz w:val="24"/>
              </w:rPr>
              <w:t> </w:t>
            </w:r>
            <w:r>
              <w:rPr>
                <w:spacing w:val="-2"/>
                <w:sz w:val="24"/>
              </w:rPr>
              <w:t>Bauman</w:t>
            </w:r>
          </w:p>
        </w:tc>
      </w:tr>
      <w:tr>
        <w:trPr>
          <w:trHeight w:val="311" w:hRule="atLeast"/>
        </w:trPr>
        <w:tc>
          <w:tcPr>
            <w:tcW w:w="3613" w:type="dxa"/>
          </w:tcPr>
          <w:p>
            <w:pPr>
              <w:pStyle w:val="TableParagraph"/>
              <w:spacing w:line="276" w:lineRule="exact"/>
              <w:rPr>
                <w:b/>
                <w:position w:val="8"/>
                <w:sz w:val="16"/>
              </w:rPr>
            </w:pPr>
            <w:r>
              <w:rPr>
                <w:b/>
                <w:sz w:val="24"/>
              </w:rPr>
              <w:t>Date</w:t>
            </w:r>
            <w:r>
              <w:rPr>
                <w:b/>
                <w:spacing w:val="-6"/>
                <w:sz w:val="24"/>
              </w:rPr>
              <w:t> </w:t>
            </w:r>
            <w:r>
              <w:rPr>
                <w:b/>
                <w:sz w:val="24"/>
              </w:rPr>
              <w:t>of</w:t>
            </w:r>
            <w:r>
              <w:rPr>
                <w:b/>
                <w:spacing w:val="-6"/>
                <w:sz w:val="24"/>
              </w:rPr>
              <w:t> </w:t>
            </w:r>
            <w:r>
              <w:rPr>
                <w:b/>
                <w:spacing w:val="-2"/>
                <w:sz w:val="24"/>
              </w:rPr>
              <w:t>Decision</w:t>
            </w:r>
            <w:r>
              <w:rPr>
                <w:b/>
                <w:spacing w:val="-2"/>
                <w:position w:val="8"/>
                <w:sz w:val="16"/>
              </w:rPr>
              <w:t>1</w:t>
            </w:r>
          </w:p>
        </w:tc>
        <w:tc>
          <w:tcPr>
            <w:tcW w:w="6429" w:type="dxa"/>
          </w:tcPr>
          <w:p>
            <w:pPr>
              <w:pStyle w:val="TableParagraph"/>
              <w:ind w:left="0" w:right="93"/>
              <w:jc w:val="right"/>
              <w:rPr>
                <w:sz w:val="24"/>
              </w:rPr>
            </w:pPr>
            <w:r>
              <w:rPr>
                <w:sz w:val="24"/>
              </w:rPr>
              <w:t>March</w:t>
            </w:r>
            <w:r>
              <w:rPr>
                <w:spacing w:val="-6"/>
                <w:sz w:val="24"/>
              </w:rPr>
              <w:t> </w:t>
            </w:r>
            <w:r>
              <w:rPr>
                <w:sz w:val="24"/>
              </w:rPr>
              <w:t>6,</w:t>
            </w:r>
            <w:r>
              <w:rPr>
                <w:spacing w:val="-7"/>
                <w:sz w:val="24"/>
              </w:rPr>
              <w:t> </w:t>
            </w:r>
            <w:r>
              <w:rPr>
                <w:spacing w:val="-4"/>
                <w:sz w:val="24"/>
              </w:rPr>
              <w:t>2026</w:t>
            </w:r>
          </w:p>
        </w:tc>
      </w:tr>
    </w:tbl>
    <w:p>
      <w:pPr>
        <w:pStyle w:val="BodyText"/>
        <w:spacing w:before="92"/>
        <w:rPr>
          <w:rFonts w:ascii="Times New Roman"/>
          <w:sz w:val="16"/>
        </w:rPr>
      </w:pPr>
    </w:p>
    <w:p>
      <w:pPr>
        <w:spacing w:before="1"/>
        <w:ind w:left="0" w:right="0" w:firstLine="0"/>
        <w:jc w:val="left"/>
        <w:rPr>
          <w:rFonts w:ascii="Calibri"/>
          <w:sz w:val="16"/>
        </w:rPr>
      </w:pPr>
      <w:r>
        <w:rPr>
          <w:rFonts w:ascii="Calibri"/>
          <w:sz w:val="16"/>
          <w:vertAlign w:val="superscript"/>
        </w:rPr>
        <w:t>1</w:t>
      </w:r>
      <w:r>
        <w:rPr>
          <w:rFonts w:ascii="Calibri"/>
          <w:spacing w:val="-4"/>
          <w:sz w:val="16"/>
          <w:vertAlign w:val="baseline"/>
        </w:rPr>
        <w:t> </w:t>
      </w:r>
      <w:r>
        <w:rPr>
          <w:rFonts w:ascii="Calibri"/>
          <w:sz w:val="16"/>
          <w:vertAlign w:val="baseline"/>
        </w:rPr>
        <w:t>Decision</w:t>
      </w:r>
      <w:r>
        <w:rPr>
          <w:rFonts w:ascii="Calibri"/>
          <w:spacing w:val="-2"/>
          <w:sz w:val="16"/>
          <w:vertAlign w:val="baseline"/>
        </w:rPr>
        <w:t> </w:t>
      </w:r>
      <w:r>
        <w:rPr>
          <w:rFonts w:ascii="Calibri"/>
          <w:sz w:val="16"/>
          <w:vertAlign w:val="baseline"/>
        </w:rPr>
        <w:t>will</w:t>
      </w:r>
      <w:r>
        <w:rPr>
          <w:rFonts w:ascii="Calibri"/>
          <w:spacing w:val="-4"/>
          <w:sz w:val="16"/>
          <w:vertAlign w:val="baseline"/>
        </w:rPr>
        <w:t> </w:t>
      </w:r>
      <w:r>
        <w:rPr>
          <w:rFonts w:ascii="Calibri"/>
          <w:sz w:val="16"/>
          <w:vertAlign w:val="baseline"/>
        </w:rPr>
        <w:t>become</w:t>
      </w:r>
      <w:r>
        <w:rPr>
          <w:rFonts w:ascii="Calibri"/>
          <w:spacing w:val="-3"/>
          <w:sz w:val="16"/>
          <w:vertAlign w:val="baseline"/>
        </w:rPr>
        <w:t> </w:t>
      </w:r>
      <w:r>
        <w:rPr>
          <w:rFonts w:ascii="Calibri"/>
          <w:sz w:val="16"/>
          <w:vertAlign w:val="baseline"/>
        </w:rPr>
        <w:t>final</w:t>
      </w:r>
      <w:r>
        <w:rPr>
          <w:rFonts w:ascii="Calibri"/>
          <w:spacing w:val="-4"/>
          <w:sz w:val="16"/>
          <w:vertAlign w:val="baseline"/>
        </w:rPr>
        <w:t> </w:t>
      </w:r>
      <w:r>
        <w:rPr>
          <w:rFonts w:ascii="Calibri"/>
          <w:sz w:val="16"/>
          <w:vertAlign w:val="baseline"/>
        </w:rPr>
        <w:t>if</w:t>
      </w:r>
      <w:r>
        <w:rPr>
          <w:rFonts w:ascii="Calibri"/>
          <w:spacing w:val="-4"/>
          <w:sz w:val="16"/>
          <w:vertAlign w:val="baseline"/>
        </w:rPr>
        <w:t> </w:t>
      </w:r>
      <w:r>
        <w:rPr>
          <w:rFonts w:ascii="Calibri"/>
          <w:sz w:val="16"/>
          <w:vertAlign w:val="baseline"/>
        </w:rPr>
        <w:t>committee</w:t>
      </w:r>
      <w:r>
        <w:rPr>
          <w:rFonts w:ascii="Calibri"/>
          <w:spacing w:val="-3"/>
          <w:sz w:val="16"/>
          <w:vertAlign w:val="baseline"/>
        </w:rPr>
        <w:t> </w:t>
      </w:r>
      <w:r>
        <w:rPr>
          <w:rFonts w:ascii="Calibri"/>
          <w:sz w:val="16"/>
          <w:vertAlign w:val="baseline"/>
        </w:rPr>
        <w:t>members</w:t>
      </w:r>
      <w:r>
        <w:rPr>
          <w:rFonts w:ascii="Calibri"/>
          <w:spacing w:val="-4"/>
          <w:sz w:val="16"/>
          <w:vertAlign w:val="baseline"/>
        </w:rPr>
        <w:t> </w:t>
      </w:r>
      <w:r>
        <w:rPr>
          <w:rFonts w:ascii="Calibri"/>
          <w:sz w:val="16"/>
          <w:vertAlign w:val="baseline"/>
        </w:rPr>
        <w:t>who</w:t>
      </w:r>
      <w:r>
        <w:rPr>
          <w:rFonts w:ascii="Calibri"/>
          <w:spacing w:val="-4"/>
          <w:sz w:val="16"/>
          <w:vertAlign w:val="baseline"/>
        </w:rPr>
        <w:t> </w:t>
      </w:r>
      <w:r>
        <w:rPr>
          <w:rFonts w:ascii="Calibri"/>
          <w:sz w:val="16"/>
          <w:vertAlign w:val="baseline"/>
        </w:rPr>
        <w:t>were</w:t>
      </w:r>
      <w:r>
        <w:rPr>
          <w:rFonts w:ascii="Calibri"/>
          <w:spacing w:val="-4"/>
          <w:sz w:val="16"/>
          <w:vertAlign w:val="baseline"/>
        </w:rPr>
        <w:t> </w:t>
      </w:r>
      <w:r>
        <w:rPr>
          <w:rFonts w:ascii="Calibri"/>
          <w:sz w:val="16"/>
          <w:vertAlign w:val="baseline"/>
        </w:rPr>
        <w:t>not</w:t>
      </w:r>
      <w:r>
        <w:rPr>
          <w:rFonts w:ascii="Calibri"/>
          <w:spacing w:val="-3"/>
          <w:sz w:val="16"/>
          <w:vertAlign w:val="baseline"/>
        </w:rPr>
        <w:t> </w:t>
      </w:r>
      <w:r>
        <w:rPr>
          <w:rFonts w:ascii="Calibri"/>
          <w:sz w:val="16"/>
          <w:vertAlign w:val="baseline"/>
        </w:rPr>
        <w:t>present</w:t>
      </w:r>
      <w:r>
        <w:rPr>
          <w:rFonts w:ascii="Calibri"/>
          <w:spacing w:val="-3"/>
          <w:sz w:val="16"/>
          <w:vertAlign w:val="baseline"/>
        </w:rPr>
        <w:t> </w:t>
      </w:r>
      <w:r>
        <w:rPr>
          <w:rFonts w:ascii="Calibri"/>
          <w:sz w:val="16"/>
          <w:vertAlign w:val="baseline"/>
        </w:rPr>
        <w:t>at</w:t>
      </w:r>
      <w:r>
        <w:rPr>
          <w:rFonts w:ascii="Calibri"/>
          <w:spacing w:val="-5"/>
          <w:sz w:val="16"/>
          <w:vertAlign w:val="baseline"/>
        </w:rPr>
        <w:t> </w:t>
      </w:r>
      <w:r>
        <w:rPr>
          <w:rFonts w:ascii="Calibri"/>
          <w:sz w:val="16"/>
          <w:vertAlign w:val="baseline"/>
        </w:rPr>
        <w:t>this</w:t>
      </w:r>
      <w:r>
        <w:rPr>
          <w:rFonts w:ascii="Calibri"/>
          <w:spacing w:val="-3"/>
          <w:sz w:val="16"/>
          <w:vertAlign w:val="baseline"/>
        </w:rPr>
        <w:t> </w:t>
      </w:r>
      <w:r>
        <w:rPr>
          <w:rFonts w:ascii="Calibri"/>
          <w:sz w:val="16"/>
          <w:vertAlign w:val="baseline"/>
        </w:rPr>
        <w:t>meeting</w:t>
      </w:r>
      <w:r>
        <w:rPr>
          <w:rFonts w:ascii="Calibri"/>
          <w:spacing w:val="-3"/>
          <w:sz w:val="16"/>
          <w:vertAlign w:val="baseline"/>
        </w:rPr>
        <w:t> </w:t>
      </w:r>
      <w:r>
        <w:rPr>
          <w:rFonts w:ascii="Calibri"/>
          <w:sz w:val="16"/>
          <w:vertAlign w:val="baseline"/>
        </w:rPr>
        <w:t>do</w:t>
      </w:r>
      <w:r>
        <w:rPr>
          <w:rFonts w:ascii="Calibri"/>
          <w:spacing w:val="-4"/>
          <w:sz w:val="16"/>
          <w:vertAlign w:val="baseline"/>
        </w:rPr>
        <w:t> </w:t>
      </w:r>
      <w:r>
        <w:rPr>
          <w:rFonts w:ascii="Calibri"/>
          <w:sz w:val="16"/>
          <w:vertAlign w:val="baseline"/>
        </w:rPr>
        <w:t>not</w:t>
      </w:r>
      <w:r>
        <w:rPr>
          <w:rFonts w:ascii="Calibri"/>
          <w:spacing w:val="-3"/>
          <w:sz w:val="16"/>
          <w:vertAlign w:val="baseline"/>
        </w:rPr>
        <w:t> </w:t>
      </w:r>
      <w:r>
        <w:rPr>
          <w:rFonts w:ascii="Calibri"/>
          <w:sz w:val="16"/>
          <w:vertAlign w:val="baseline"/>
        </w:rPr>
        <w:t>oppose</w:t>
      </w:r>
      <w:r>
        <w:rPr>
          <w:rFonts w:ascii="Calibri"/>
          <w:spacing w:val="-3"/>
          <w:sz w:val="16"/>
          <w:vertAlign w:val="baseline"/>
        </w:rPr>
        <w:t> </w:t>
      </w:r>
      <w:r>
        <w:rPr>
          <w:rFonts w:ascii="Calibri"/>
          <w:sz w:val="16"/>
          <w:vertAlign w:val="baseline"/>
        </w:rPr>
        <w:t>this</w:t>
      </w:r>
      <w:r>
        <w:rPr>
          <w:rFonts w:ascii="Calibri"/>
          <w:spacing w:val="-4"/>
          <w:sz w:val="16"/>
          <w:vertAlign w:val="baseline"/>
        </w:rPr>
        <w:t> </w:t>
      </w:r>
      <w:r>
        <w:rPr>
          <w:rFonts w:ascii="Calibri"/>
          <w:sz w:val="16"/>
          <w:vertAlign w:val="baseline"/>
        </w:rPr>
        <w:t>proposed</w:t>
      </w:r>
      <w:r>
        <w:rPr>
          <w:rFonts w:ascii="Calibri"/>
          <w:spacing w:val="-1"/>
          <w:sz w:val="16"/>
          <w:vertAlign w:val="baseline"/>
        </w:rPr>
        <w:t> </w:t>
      </w:r>
      <w:r>
        <w:rPr>
          <w:rFonts w:ascii="Calibri"/>
          <w:sz w:val="16"/>
          <w:vertAlign w:val="baseline"/>
        </w:rPr>
        <w:t>decision</w:t>
      </w:r>
      <w:r>
        <w:rPr>
          <w:rFonts w:ascii="Calibri"/>
          <w:spacing w:val="-4"/>
          <w:sz w:val="16"/>
          <w:vertAlign w:val="baseline"/>
        </w:rPr>
        <w:t> </w:t>
      </w:r>
      <w:r>
        <w:rPr>
          <w:rFonts w:ascii="Calibri"/>
          <w:sz w:val="16"/>
          <w:vertAlign w:val="baseline"/>
        </w:rPr>
        <w:t>within</w:t>
      </w:r>
      <w:r>
        <w:rPr>
          <w:rFonts w:ascii="Calibri"/>
          <w:spacing w:val="-3"/>
          <w:sz w:val="16"/>
          <w:vertAlign w:val="baseline"/>
        </w:rPr>
        <w:t> </w:t>
      </w:r>
      <w:r>
        <w:rPr>
          <w:rFonts w:ascii="Calibri"/>
          <w:sz w:val="16"/>
          <w:vertAlign w:val="baseline"/>
        </w:rPr>
        <w:t>7</w:t>
      </w:r>
      <w:r>
        <w:rPr>
          <w:rFonts w:ascii="Calibri"/>
          <w:spacing w:val="-3"/>
          <w:sz w:val="16"/>
          <w:vertAlign w:val="baseline"/>
        </w:rPr>
        <w:t> </w:t>
      </w:r>
      <w:r>
        <w:rPr>
          <w:rFonts w:ascii="Calibri"/>
          <w:spacing w:val="-2"/>
          <w:sz w:val="16"/>
          <w:vertAlign w:val="baseline"/>
        </w:rPr>
        <w:t>days.</w:t>
      </w:r>
    </w:p>
    <w:p>
      <w:pPr>
        <w:pStyle w:val="BodyText"/>
        <w:spacing w:before="31" w:after="1"/>
        <w:rPr>
          <w:rFonts w:ascii="Calibri"/>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62"/>
      </w:tblGrid>
      <w:tr>
        <w:trPr>
          <w:trHeight w:val="278" w:hRule="atLeast"/>
        </w:trPr>
        <w:tc>
          <w:tcPr>
            <w:tcW w:w="9962" w:type="dxa"/>
            <w:shd w:val="clear" w:color="auto" w:fill="D9D9D9"/>
          </w:tcPr>
          <w:p>
            <w:pPr>
              <w:pStyle w:val="TableParagraph"/>
              <w:spacing w:line="255" w:lineRule="exact" w:before="2"/>
              <w:rPr>
                <w:b/>
                <w:sz w:val="24"/>
              </w:rPr>
            </w:pPr>
            <w:r>
              <w:rPr>
                <w:b/>
                <w:sz w:val="24"/>
              </w:rPr>
              <w:t>FTC</w:t>
            </w:r>
            <w:r>
              <w:rPr>
                <w:b/>
                <w:spacing w:val="-2"/>
                <w:sz w:val="24"/>
              </w:rPr>
              <w:t> </w:t>
            </w:r>
            <w:r>
              <w:rPr>
                <w:b/>
                <w:sz w:val="24"/>
              </w:rPr>
              <w:t>Decision</w:t>
            </w:r>
            <w:r>
              <w:rPr>
                <w:b/>
                <w:spacing w:val="-3"/>
                <w:sz w:val="24"/>
              </w:rPr>
              <w:t> </w:t>
            </w:r>
            <w:r>
              <w:rPr>
                <w:b/>
                <w:sz w:val="24"/>
              </w:rPr>
              <w:t>and</w:t>
            </w:r>
            <w:r>
              <w:rPr>
                <w:b/>
                <w:spacing w:val="-1"/>
                <w:sz w:val="24"/>
              </w:rPr>
              <w:t> </w:t>
            </w:r>
            <w:r>
              <w:rPr>
                <w:b/>
                <w:spacing w:val="-2"/>
                <w:sz w:val="24"/>
              </w:rPr>
              <w:t>Justification</w:t>
            </w:r>
          </w:p>
        </w:tc>
      </w:tr>
      <w:tr>
        <w:trPr>
          <w:trHeight w:val="2337" w:hRule="atLeast"/>
        </w:trPr>
        <w:tc>
          <w:tcPr>
            <w:tcW w:w="9962" w:type="dxa"/>
          </w:tcPr>
          <w:p>
            <w:pPr>
              <w:pStyle w:val="TableParagraph"/>
              <w:ind w:right="143"/>
              <w:jc w:val="both"/>
              <w:rPr>
                <w:sz w:val="22"/>
              </w:rPr>
            </w:pPr>
            <w:r>
              <w:rPr>
                <w:sz w:val="22"/>
              </w:rPr>
              <w:t>The</w:t>
            </w:r>
            <w:r>
              <w:rPr>
                <w:spacing w:val="-1"/>
                <w:sz w:val="22"/>
              </w:rPr>
              <w:t> </w:t>
            </w:r>
            <w:r>
              <w:rPr>
                <w:sz w:val="22"/>
              </w:rPr>
              <w:t>TWG subcommittee</w:t>
            </w:r>
            <w:r>
              <w:rPr>
                <w:spacing w:val="-4"/>
                <w:sz w:val="22"/>
              </w:rPr>
              <w:t> </w:t>
            </w:r>
            <w:r>
              <w:rPr>
                <w:sz w:val="22"/>
              </w:rPr>
              <w:t>seeks</w:t>
            </w:r>
            <w:r>
              <w:rPr>
                <w:spacing w:val="-1"/>
                <w:sz w:val="22"/>
              </w:rPr>
              <w:t> </w:t>
            </w:r>
            <w:r>
              <w:rPr>
                <w:sz w:val="22"/>
              </w:rPr>
              <w:t>approval</w:t>
            </w:r>
            <w:r>
              <w:rPr>
                <w:spacing w:val="-1"/>
                <w:sz w:val="22"/>
              </w:rPr>
              <w:t> </w:t>
            </w:r>
            <w:r>
              <w:rPr>
                <w:sz w:val="22"/>
              </w:rPr>
              <w:t>from</w:t>
            </w:r>
            <w:r>
              <w:rPr>
                <w:spacing w:val="-3"/>
                <w:sz w:val="22"/>
              </w:rPr>
              <w:t> </w:t>
            </w:r>
            <w:r>
              <w:rPr>
                <w:sz w:val="22"/>
              </w:rPr>
              <w:t>the</w:t>
            </w:r>
            <w:r>
              <w:rPr>
                <w:spacing w:val="-4"/>
                <w:sz w:val="22"/>
              </w:rPr>
              <w:t> </w:t>
            </w:r>
            <w:r>
              <w:rPr>
                <w:sz w:val="22"/>
              </w:rPr>
              <w:t>FTC</w:t>
            </w:r>
            <w:r>
              <w:rPr>
                <w:spacing w:val="-2"/>
                <w:sz w:val="22"/>
              </w:rPr>
              <w:t> </w:t>
            </w:r>
            <w:r>
              <w:rPr>
                <w:sz w:val="22"/>
              </w:rPr>
              <w:t>in</w:t>
            </w:r>
            <w:r>
              <w:rPr>
                <w:spacing w:val="-2"/>
                <w:sz w:val="22"/>
              </w:rPr>
              <w:t> </w:t>
            </w:r>
            <w:r>
              <w:rPr>
                <w:sz w:val="22"/>
              </w:rPr>
              <w:t>implementing</w:t>
            </w:r>
            <w:r>
              <w:rPr>
                <w:spacing w:val="-2"/>
                <w:sz w:val="22"/>
              </w:rPr>
              <w:t> </w:t>
            </w:r>
            <w:r>
              <w:rPr>
                <w:sz w:val="22"/>
              </w:rPr>
              <w:t>the</w:t>
            </w:r>
            <w:r>
              <w:rPr>
                <w:spacing w:val="-4"/>
                <w:sz w:val="22"/>
              </w:rPr>
              <w:t> </w:t>
            </w:r>
            <w:r>
              <w:rPr>
                <w:sz w:val="22"/>
              </w:rPr>
              <w:t>five</w:t>
            </w:r>
            <w:r>
              <w:rPr>
                <w:spacing w:val="-1"/>
                <w:sz w:val="22"/>
              </w:rPr>
              <w:t> </w:t>
            </w:r>
            <w:r>
              <w:rPr>
                <w:sz w:val="22"/>
              </w:rPr>
              <w:t>actions</w:t>
            </w:r>
            <w:r>
              <w:rPr>
                <w:spacing w:val="-1"/>
                <w:sz w:val="22"/>
              </w:rPr>
              <w:t> </w:t>
            </w:r>
            <w:r>
              <w:rPr>
                <w:sz w:val="22"/>
              </w:rPr>
              <w:t>proposed</w:t>
            </w:r>
            <w:r>
              <w:rPr>
                <w:spacing w:val="-4"/>
                <w:sz w:val="22"/>
              </w:rPr>
              <w:t> </w:t>
            </w:r>
            <w:r>
              <w:rPr>
                <w:sz w:val="22"/>
              </w:rPr>
              <w:t>by Tacoma Power,</w:t>
            </w:r>
            <w:r>
              <w:rPr>
                <w:spacing w:val="-1"/>
                <w:sz w:val="22"/>
              </w:rPr>
              <w:t> </w:t>
            </w:r>
            <w:r>
              <w:rPr>
                <w:sz w:val="22"/>
              </w:rPr>
              <w:t>supported by</w:t>
            </w:r>
            <w:r>
              <w:rPr>
                <w:spacing w:val="-2"/>
                <w:sz w:val="22"/>
              </w:rPr>
              <w:t> </w:t>
            </w:r>
            <w:r>
              <w:rPr>
                <w:sz w:val="22"/>
              </w:rPr>
              <w:t>the Technical</w:t>
            </w:r>
            <w:r>
              <w:rPr>
                <w:spacing w:val="-1"/>
                <w:sz w:val="22"/>
              </w:rPr>
              <w:t> </w:t>
            </w:r>
            <w:r>
              <w:rPr>
                <w:sz w:val="22"/>
              </w:rPr>
              <w:t>Working Group (TWG), and</w:t>
            </w:r>
            <w:r>
              <w:rPr>
                <w:spacing w:val="-4"/>
                <w:sz w:val="22"/>
              </w:rPr>
              <w:t> </w:t>
            </w:r>
            <w:r>
              <w:rPr>
                <w:sz w:val="22"/>
              </w:rPr>
              <w:t>described herein as part</w:t>
            </w:r>
            <w:r>
              <w:rPr>
                <w:spacing w:val="-3"/>
                <w:sz w:val="22"/>
              </w:rPr>
              <w:t> </w:t>
            </w:r>
            <w:r>
              <w:rPr>
                <w:sz w:val="22"/>
              </w:rPr>
              <w:t>of the</w:t>
            </w:r>
            <w:r>
              <w:rPr>
                <w:spacing w:val="-3"/>
                <w:sz w:val="22"/>
              </w:rPr>
              <w:t> </w:t>
            </w:r>
            <w:r>
              <w:rPr>
                <w:sz w:val="22"/>
              </w:rPr>
              <w:t>2026</w:t>
            </w:r>
            <w:r>
              <w:rPr>
                <w:spacing w:val="-5"/>
                <w:sz w:val="22"/>
              </w:rPr>
              <w:t> </w:t>
            </w:r>
            <w:r>
              <w:rPr>
                <w:sz w:val="22"/>
              </w:rPr>
              <w:t>evaluation</w:t>
            </w:r>
            <w:r>
              <w:rPr>
                <w:spacing w:val="-3"/>
                <w:sz w:val="22"/>
              </w:rPr>
              <w:t> </w:t>
            </w:r>
            <w:r>
              <w:rPr>
                <w:sz w:val="22"/>
              </w:rPr>
              <w:t>year</w:t>
            </w:r>
            <w:r>
              <w:rPr>
                <w:spacing w:val="-4"/>
                <w:sz w:val="22"/>
              </w:rPr>
              <w:t> </w:t>
            </w:r>
            <w:r>
              <w:rPr>
                <w:sz w:val="22"/>
              </w:rPr>
              <w:t>at</w:t>
            </w:r>
            <w:r>
              <w:rPr>
                <w:spacing w:val="-4"/>
                <w:sz w:val="22"/>
              </w:rPr>
              <w:t> </w:t>
            </w:r>
            <w:r>
              <w:rPr>
                <w:sz w:val="22"/>
              </w:rPr>
              <w:t>the</w:t>
            </w:r>
            <w:r>
              <w:rPr>
                <w:spacing w:val="-5"/>
                <w:sz w:val="22"/>
              </w:rPr>
              <w:t> </w:t>
            </w:r>
            <w:r>
              <w:rPr>
                <w:sz w:val="22"/>
              </w:rPr>
              <w:t>Cowlitz</w:t>
            </w:r>
            <w:r>
              <w:rPr>
                <w:spacing w:val="-2"/>
                <w:sz w:val="22"/>
              </w:rPr>
              <w:t> </w:t>
            </w:r>
            <w:r>
              <w:rPr>
                <w:sz w:val="22"/>
              </w:rPr>
              <w:t>Falls</w:t>
            </w:r>
            <w:r>
              <w:rPr>
                <w:spacing w:val="-2"/>
                <w:sz w:val="22"/>
              </w:rPr>
              <w:t> </w:t>
            </w:r>
            <w:r>
              <w:rPr>
                <w:sz w:val="22"/>
              </w:rPr>
              <w:t>North</w:t>
            </w:r>
            <w:r>
              <w:rPr>
                <w:spacing w:val="-3"/>
                <w:sz w:val="22"/>
              </w:rPr>
              <w:t> </w:t>
            </w:r>
            <w:r>
              <w:rPr>
                <w:sz w:val="22"/>
              </w:rPr>
              <w:t>Shore</w:t>
            </w:r>
            <w:r>
              <w:rPr>
                <w:spacing w:val="-3"/>
                <w:sz w:val="22"/>
              </w:rPr>
              <w:t> </w:t>
            </w:r>
            <w:r>
              <w:rPr>
                <w:sz w:val="22"/>
              </w:rPr>
              <w:t>Collector and</w:t>
            </w:r>
            <w:r>
              <w:rPr>
                <w:spacing w:val="-5"/>
                <w:sz w:val="22"/>
              </w:rPr>
              <w:t> </w:t>
            </w:r>
            <w:r>
              <w:rPr>
                <w:sz w:val="22"/>
              </w:rPr>
              <w:t>Mayfield</w:t>
            </w:r>
            <w:r>
              <w:rPr>
                <w:spacing w:val="-3"/>
                <w:sz w:val="22"/>
              </w:rPr>
              <w:t> </w:t>
            </w:r>
            <w:r>
              <w:rPr>
                <w:sz w:val="22"/>
              </w:rPr>
              <w:t>Juvenile</w:t>
            </w:r>
            <w:r>
              <w:rPr>
                <w:spacing w:val="-3"/>
                <w:sz w:val="22"/>
              </w:rPr>
              <w:t> </w:t>
            </w:r>
            <w:r>
              <w:rPr>
                <w:sz w:val="22"/>
              </w:rPr>
              <w:t>Collection </w:t>
            </w:r>
            <w:r>
              <w:rPr>
                <w:spacing w:val="-2"/>
                <w:sz w:val="22"/>
              </w:rPr>
              <w:t>Facility.</w:t>
            </w:r>
          </w:p>
          <w:p>
            <w:pPr>
              <w:pStyle w:val="TableParagraph"/>
              <w:spacing w:line="259" w:lineRule="auto" w:before="255"/>
              <w:rPr>
                <w:sz w:val="22"/>
              </w:rPr>
            </w:pPr>
            <w:r>
              <w:rPr>
                <w:sz w:val="22"/>
              </w:rPr>
              <w:t>The FTC approved implementing these actions. FTC members present included: WDFW (Bryce Glaser),</w:t>
            </w:r>
            <w:r>
              <w:rPr>
                <w:spacing w:val="-5"/>
                <w:sz w:val="22"/>
              </w:rPr>
              <w:t> </w:t>
            </w:r>
            <w:r>
              <w:rPr>
                <w:sz w:val="22"/>
              </w:rPr>
              <w:t>Ecology</w:t>
            </w:r>
            <w:r>
              <w:rPr>
                <w:spacing w:val="-3"/>
                <w:sz w:val="22"/>
              </w:rPr>
              <w:t> </w:t>
            </w:r>
            <w:r>
              <w:rPr>
                <w:sz w:val="22"/>
              </w:rPr>
              <w:t>(Andrew</w:t>
            </w:r>
            <w:r>
              <w:rPr>
                <w:spacing w:val="-4"/>
                <w:sz w:val="22"/>
              </w:rPr>
              <w:t> </w:t>
            </w:r>
            <w:r>
              <w:rPr>
                <w:sz w:val="22"/>
              </w:rPr>
              <w:t>Luymes),</w:t>
            </w:r>
            <w:r>
              <w:rPr>
                <w:spacing w:val="-5"/>
                <w:sz w:val="22"/>
              </w:rPr>
              <w:t> </w:t>
            </w:r>
            <w:r>
              <w:rPr>
                <w:sz w:val="22"/>
              </w:rPr>
              <w:t>Trout</w:t>
            </w:r>
            <w:r>
              <w:rPr>
                <w:spacing w:val="-2"/>
                <w:sz w:val="22"/>
              </w:rPr>
              <w:t> </w:t>
            </w:r>
            <w:r>
              <w:rPr>
                <w:sz w:val="22"/>
              </w:rPr>
              <w:t>Unlimited</w:t>
            </w:r>
            <w:r>
              <w:rPr>
                <w:spacing w:val="-4"/>
                <w:sz w:val="22"/>
              </w:rPr>
              <w:t> </w:t>
            </w:r>
            <w:r>
              <w:rPr>
                <w:sz w:val="22"/>
              </w:rPr>
              <w:t>(Jonathan</w:t>
            </w:r>
            <w:r>
              <w:rPr>
                <w:spacing w:val="-4"/>
                <w:sz w:val="22"/>
              </w:rPr>
              <w:t> </w:t>
            </w:r>
            <w:r>
              <w:rPr>
                <w:sz w:val="22"/>
              </w:rPr>
              <w:t>Stumpf), and</w:t>
            </w:r>
            <w:r>
              <w:rPr>
                <w:spacing w:val="-4"/>
                <w:sz w:val="22"/>
              </w:rPr>
              <w:t> </w:t>
            </w:r>
            <w:r>
              <w:rPr>
                <w:sz w:val="22"/>
              </w:rPr>
              <w:t>Tacoma</w:t>
            </w:r>
            <w:r>
              <w:rPr>
                <w:spacing w:val="-6"/>
                <w:sz w:val="22"/>
              </w:rPr>
              <w:t> </w:t>
            </w:r>
            <w:r>
              <w:rPr>
                <w:sz w:val="22"/>
              </w:rPr>
              <w:t>Power</w:t>
            </w:r>
            <w:r>
              <w:rPr>
                <w:spacing w:val="-5"/>
                <w:sz w:val="22"/>
              </w:rPr>
              <w:t> </w:t>
            </w:r>
            <w:r>
              <w:rPr>
                <w:sz w:val="22"/>
              </w:rPr>
              <w:t>(Melora </w:t>
            </w:r>
            <w:r>
              <w:rPr>
                <w:spacing w:val="-2"/>
                <w:sz w:val="22"/>
              </w:rPr>
              <w:t>Shelton).</w:t>
            </w:r>
          </w:p>
        </w:tc>
      </w:tr>
    </w:tbl>
    <w:p>
      <w:pPr>
        <w:pStyle w:val="BodyText"/>
        <w:spacing w:before="226"/>
        <w:rPr>
          <w:rFonts w:ascii="Calibri"/>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21"/>
      </w:tblGrid>
      <w:tr>
        <w:trPr>
          <w:trHeight w:val="275" w:hRule="atLeast"/>
        </w:trPr>
        <w:tc>
          <w:tcPr>
            <w:tcW w:w="9921" w:type="dxa"/>
            <w:shd w:val="clear" w:color="auto" w:fill="D9D9D9"/>
          </w:tcPr>
          <w:p>
            <w:pPr>
              <w:pStyle w:val="TableParagraph"/>
              <w:spacing w:line="255" w:lineRule="exact"/>
              <w:rPr>
                <w:b/>
                <w:sz w:val="24"/>
              </w:rPr>
            </w:pPr>
            <w:r>
              <w:rPr>
                <w:b/>
                <w:sz w:val="24"/>
              </w:rPr>
              <w:t>Proposed</w:t>
            </w:r>
            <w:r>
              <w:rPr>
                <w:b/>
                <w:spacing w:val="-5"/>
                <w:sz w:val="24"/>
              </w:rPr>
              <w:t> </w:t>
            </w:r>
            <w:r>
              <w:rPr>
                <w:b/>
                <w:sz w:val="24"/>
              </w:rPr>
              <w:t>Decision</w:t>
            </w:r>
            <w:r>
              <w:rPr>
                <w:b/>
                <w:spacing w:val="-3"/>
                <w:sz w:val="24"/>
              </w:rPr>
              <w:t> </w:t>
            </w:r>
            <w:r>
              <w:rPr>
                <w:b/>
                <w:sz w:val="24"/>
              </w:rPr>
              <w:t>or</w:t>
            </w:r>
            <w:r>
              <w:rPr>
                <w:b/>
                <w:spacing w:val="-5"/>
                <w:sz w:val="24"/>
              </w:rPr>
              <w:t> </w:t>
            </w:r>
            <w:r>
              <w:rPr>
                <w:b/>
                <w:spacing w:val="-2"/>
                <w:sz w:val="24"/>
              </w:rPr>
              <w:t>Consideration</w:t>
            </w:r>
          </w:p>
        </w:tc>
      </w:tr>
      <w:tr>
        <w:trPr>
          <w:trHeight w:val="6900" w:hRule="atLeast"/>
        </w:trPr>
        <w:tc>
          <w:tcPr>
            <w:tcW w:w="9921" w:type="dxa"/>
          </w:tcPr>
          <w:p>
            <w:pPr>
              <w:pStyle w:val="TableParagraph"/>
              <w:spacing w:before="276"/>
              <w:ind w:left="215" w:right="84"/>
              <w:rPr>
                <w:sz w:val="24"/>
              </w:rPr>
            </w:pPr>
            <w:r>
              <w:rPr>
                <w:sz w:val="24"/>
              </w:rPr>
              <w:t>As part of the 2026 evaluation year at the Cowlitz Falls North Shore Collector (CFNSC) and Mayfield Juvenile Collection Facility, Tacoma proposes implementing three actions intended</w:t>
            </w:r>
            <w:r>
              <w:rPr>
                <w:spacing w:val="-6"/>
                <w:sz w:val="24"/>
              </w:rPr>
              <w:t> </w:t>
            </w:r>
            <w:r>
              <w:rPr>
                <w:sz w:val="24"/>
              </w:rPr>
              <w:t>to</w:t>
            </w:r>
            <w:r>
              <w:rPr>
                <w:spacing w:val="-2"/>
                <w:sz w:val="24"/>
              </w:rPr>
              <w:t> </w:t>
            </w:r>
            <w:r>
              <w:rPr>
                <w:sz w:val="24"/>
              </w:rPr>
              <w:t>inform</w:t>
            </w:r>
            <w:r>
              <w:rPr>
                <w:spacing w:val="-6"/>
                <w:sz w:val="24"/>
              </w:rPr>
              <w:t> </w:t>
            </w:r>
            <w:r>
              <w:rPr>
                <w:sz w:val="24"/>
              </w:rPr>
              <w:t>management</w:t>
            </w:r>
            <w:r>
              <w:rPr>
                <w:spacing w:val="-4"/>
                <w:sz w:val="24"/>
              </w:rPr>
              <w:t> </w:t>
            </w:r>
            <w:r>
              <w:rPr>
                <w:sz w:val="24"/>
              </w:rPr>
              <w:t>decisions</w:t>
            </w:r>
            <w:r>
              <w:rPr>
                <w:spacing w:val="-3"/>
                <w:sz w:val="24"/>
              </w:rPr>
              <w:t> </w:t>
            </w:r>
            <w:r>
              <w:rPr>
                <w:sz w:val="24"/>
              </w:rPr>
              <w:t>and/or</w:t>
            </w:r>
            <w:r>
              <w:rPr>
                <w:spacing w:val="-4"/>
                <w:sz w:val="24"/>
              </w:rPr>
              <w:t> </w:t>
            </w:r>
            <w:r>
              <w:rPr>
                <w:sz w:val="24"/>
              </w:rPr>
              <w:t>test</w:t>
            </w:r>
            <w:r>
              <w:rPr>
                <w:spacing w:val="-4"/>
                <w:sz w:val="24"/>
              </w:rPr>
              <w:t> </w:t>
            </w:r>
            <w:r>
              <w:rPr>
                <w:sz w:val="24"/>
              </w:rPr>
              <w:t>hypotheses</w:t>
            </w:r>
            <w:r>
              <w:rPr>
                <w:spacing w:val="-4"/>
                <w:sz w:val="24"/>
              </w:rPr>
              <w:t> </w:t>
            </w:r>
            <w:r>
              <w:rPr>
                <w:sz w:val="24"/>
              </w:rPr>
              <w:t>regarding</w:t>
            </w:r>
            <w:r>
              <w:rPr>
                <w:spacing w:val="-4"/>
                <w:sz w:val="24"/>
              </w:rPr>
              <w:t> </w:t>
            </w:r>
            <w:r>
              <w:rPr>
                <w:sz w:val="24"/>
              </w:rPr>
              <w:t>salmon</w:t>
            </w:r>
            <w:r>
              <w:rPr>
                <w:spacing w:val="-6"/>
                <w:sz w:val="24"/>
              </w:rPr>
              <w:t> </w:t>
            </w:r>
            <w:r>
              <w:rPr>
                <w:sz w:val="24"/>
              </w:rPr>
              <w:t>and steelhead collection efficiency and survival:</w:t>
            </w:r>
          </w:p>
          <w:p>
            <w:pPr>
              <w:pStyle w:val="TableParagraph"/>
              <w:numPr>
                <w:ilvl w:val="0"/>
                <w:numId w:val="1"/>
              </w:numPr>
              <w:tabs>
                <w:tab w:pos="933" w:val="left" w:leader="none"/>
                <w:tab w:pos="935" w:val="left" w:leader="none"/>
              </w:tabs>
              <w:spacing w:line="240" w:lineRule="auto" w:before="276" w:after="0"/>
              <w:ind w:left="935" w:right="217" w:hanging="360"/>
              <w:jc w:val="left"/>
              <w:rPr>
                <w:sz w:val="24"/>
              </w:rPr>
            </w:pPr>
            <w:r>
              <w:rPr>
                <w:b/>
                <w:sz w:val="24"/>
              </w:rPr>
              <w:t>Alternate Tagging Strategy: </w:t>
            </w:r>
            <w:r>
              <w:rPr>
                <w:sz w:val="24"/>
              </w:rPr>
              <w:t>This alternative tagging strategy is designed to improve estimates of fish collection efficiency (FCE) of steelhead, coho, and Chinook. The alternative tagging strategy covers more of the collection season for each</w:t>
            </w:r>
            <w:r>
              <w:rPr>
                <w:spacing w:val="-3"/>
                <w:sz w:val="24"/>
              </w:rPr>
              <w:t> </w:t>
            </w:r>
            <w:r>
              <w:rPr>
                <w:sz w:val="24"/>
              </w:rPr>
              <w:t>species.</w:t>
            </w:r>
            <w:r>
              <w:rPr>
                <w:spacing w:val="-5"/>
                <w:sz w:val="24"/>
              </w:rPr>
              <w:t> </w:t>
            </w:r>
            <w:r>
              <w:rPr>
                <w:sz w:val="24"/>
              </w:rPr>
              <w:t>It</w:t>
            </w:r>
            <w:r>
              <w:rPr>
                <w:spacing w:val="-5"/>
                <w:sz w:val="24"/>
              </w:rPr>
              <w:t> </w:t>
            </w:r>
            <w:r>
              <w:rPr>
                <w:sz w:val="24"/>
              </w:rPr>
              <w:t>also provides</w:t>
            </w:r>
            <w:r>
              <w:rPr>
                <w:spacing w:val="-5"/>
                <w:sz w:val="24"/>
              </w:rPr>
              <w:t> </w:t>
            </w:r>
            <w:r>
              <w:rPr>
                <w:sz w:val="24"/>
              </w:rPr>
              <w:t>more</w:t>
            </w:r>
            <w:r>
              <w:rPr>
                <w:spacing w:val="-3"/>
                <w:sz w:val="24"/>
              </w:rPr>
              <w:t> </w:t>
            </w:r>
            <w:r>
              <w:rPr>
                <w:sz w:val="24"/>
              </w:rPr>
              <w:t>information</w:t>
            </w:r>
            <w:r>
              <w:rPr>
                <w:spacing w:val="-3"/>
                <w:sz w:val="24"/>
              </w:rPr>
              <w:t> </w:t>
            </w:r>
            <w:r>
              <w:rPr>
                <w:sz w:val="24"/>
              </w:rPr>
              <w:t>on</w:t>
            </w:r>
            <w:r>
              <w:rPr>
                <w:spacing w:val="-1"/>
                <w:sz w:val="24"/>
              </w:rPr>
              <w:t> </w:t>
            </w:r>
            <w:r>
              <w:rPr>
                <w:sz w:val="24"/>
              </w:rPr>
              <w:t>relationships</w:t>
            </w:r>
            <w:r>
              <w:rPr>
                <w:spacing w:val="-4"/>
                <w:sz w:val="24"/>
              </w:rPr>
              <w:t> </w:t>
            </w:r>
            <w:r>
              <w:rPr>
                <w:sz w:val="24"/>
              </w:rPr>
              <w:t>between</w:t>
            </w:r>
            <w:r>
              <w:rPr>
                <w:spacing w:val="-3"/>
                <w:sz w:val="24"/>
              </w:rPr>
              <w:t> </w:t>
            </w:r>
            <w:r>
              <w:rPr>
                <w:sz w:val="24"/>
              </w:rPr>
              <w:t>FCE</w:t>
            </w:r>
            <w:r>
              <w:rPr>
                <w:spacing w:val="-3"/>
                <w:sz w:val="24"/>
              </w:rPr>
              <w:t> </w:t>
            </w:r>
            <w:r>
              <w:rPr>
                <w:sz w:val="24"/>
              </w:rPr>
              <w:t>and environmental</w:t>
            </w:r>
            <w:r>
              <w:rPr>
                <w:spacing w:val="-1"/>
                <w:sz w:val="24"/>
              </w:rPr>
              <w:t> </w:t>
            </w:r>
            <w:r>
              <w:rPr>
                <w:sz w:val="24"/>
              </w:rPr>
              <w:t>and</w:t>
            </w:r>
            <w:r>
              <w:rPr>
                <w:spacing w:val="-3"/>
                <w:sz w:val="24"/>
              </w:rPr>
              <w:t> </w:t>
            </w:r>
            <w:r>
              <w:rPr>
                <w:sz w:val="24"/>
              </w:rPr>
              <w:t>operational</w:t>
            </w:r>
            <w:r>
              <w:rPr>
                <w:spacing w:val="-2"/>
                <w:sz w:val="24"/>
              </w:rPr>
              <w:t> </w:t>
            </w:r>
            <w:r>
              <w:rPr>
                <w:sz w:val="24"/>
              </w:rPr>
              <w:t>covariates.</w:t>
            </w:r>
            <w:r>
              <w:rPr>
                <w:spacing w:val="-1"/>
                <w:sz w:val="24"/>
              </w:rPr>
              <w:t> </w:t>
            </w:r>
            <w:r>
              <w:rPr>
                <w:sz w:val="24"/>
              </w:rPr>
              <w:t>Estimates</w:t>
            </w:r>
            <w:r>
              <w:rPr>
                <w:spacing w:val="-4"/>
                <w:sz w:val="24"/>
              </w:rPr>
              <w:t> </w:t>
            </w:r>
            <w:r>
              <w:rPr>
                <w:sz w:val="24"/>
              </w:rPr>
              <w:t>of</w:t>
            </w:r>
            <w:r>
              <w:rPr>
                <w:spacing w:val="-2"/>
                <w:sz w:val="24"/>
              </w:rPr>
              <w:t> </w:t>
            </w:r>
            <w:r>
              <w:rPr>
                <w:sz w:val="24"/>
              </w:rPr>
              <w:t>FCE</w:t>
            </w:r>
            <w:r>
              <w:rPr>
                <w:spacing w:val="-3"/>
                <w:sz w:val="24"/>
              </w:rPr>
              <w:t> </w:t>
            </w:r>
            <w:r>
              <w:rPr>
                <w:sz w:val="24"/>
              </w:rPr>
              <w:t>can</w:t>
            </w:r>
            <w:r>
              <w:rPr>
                <w:spacing w:val="-3"/>
                <w:sz w:val="24"/>
              </w:rPr>
              <w:t> </w:t>
            </w:r>
            <w:r>
              <w:rPr>
                <w:sz w:val="24"/>
              </w:rPr>
              <w:t>also</w:t>
            </w:r>
            <w:r>
              <w:rPr>
                <w:spacing w:val="-2"/>
                <w:sz w:val="24"/>
              </w:rPr>
              <w:t> </w:t>
            </w:r>
            <w:r>
              <w:rPr>
                <w:sz w:val="24"/>
              </w:rPr>
              <w:t>be</w:t>
            </w:r>
            <w:r>
              <w:rPr>
                <w:spacing w:val="-3"/>
                <w:sz w:val="24"/>
              </w:rPr>
              <w:t> </w:t>
            </w:r>
            <w:r>
              <w:rPr>
                <w:sz w:val="24"/>
              </w:rPr>
              <w:t>improved by using models that account for outmigration rates when estimating FCE. The benefits of augmenting current FCE estimation methods with these models will be </w:t>
            </w:r>
            <w:r>
              <w:rPr>
                <w:spacing w:val="-2"/>
                <w:sz w:val="24"/>
              </w:rPr>
              <w:t>explored.</w:t>
            </w:r>
          </w:p>
          <w:p>
            <w:pPr>
              <w:pStyle w:val="TableParagraph"/>
              <w:numPr>
                <w:ilvl w:val="0"/>
                <w:numId w:val="1"/>
              </w:numPr>
              <w:tabs>
                <w:tab w:pos="933" w:val="left" w:leader="none"/>
                <w:tab w:pos="935" w:val="left" w:leader="none"/>
              </w:tabs>
              <w:spacing w:line="240" w:lineRule="auto" w:before="277" w:after="0"/>
              <w:ind w:left="935" w:right="271" w:hanging="360"/>
              <w:jc w:val="left"/>
              <w:rPr>
                <w:sz w:val="24"/>
              </w:rPr>
            </w:pPr>
            <w:r>
              <w:rPr>
                <w:b/>
                <w:sz w:val="24"/>
              </w:rPr>
              <w:t>Cowlitz</w:t>
            </w:r>
            <w:r>
              <w:rPr>
                <w:b/>
                <w:spacing w:val="-1"/>
                <w:sz w:val="24"/>
              </w:rPr>
              <w:t> </w:t>
            </w:r>
            <w:r>
              <w:rPr>
                <w:b/>
                <w:sz w:val="24"/>
              </w:rPr>
              <w:t>Falls</w:t>
            </w:r>
            <w:r>
              <w:rPr>
                <w:b/>
                <w:spacing w:val="-3"/>
                <w:sz w:val="24"/>
              </w:rPr>
              <w:t> </w:t>
            </w:r>
            <w:r>
              <w:rPr>
                <w:b/>
                <w:sz w:val="24"/>
              </w:rPr>
              <w:t>North</w:t>
            </w:r>
            <w:r>
              <w:rPr>
                <w:b/>
                <w:spacing w:val="-1"/>
                <w:sz w:val="24"/>
              </w:rPr>
              <w:t> </w:t>
            </w:r>
            <w:r>
              <w:rPr>
                <w:b/>
                <w:sz w:val="24"/>
              </w:rPr>
              <w:t>Shore</w:t>
            </w:r>
            <w:r>
              <w:rPr>
                <w:b/>
                <w:spacing w:val="-1"/>
                <w:sz w:val="24"/>
              </w:rPr>
              <w:t> </w:t>
            </w:r>
            <w:r>
              <w:rPr>
                <w:b/>
                <w:sz w:val="24"/>
              </w:rPr>
              <w:t>Collector</w:t>
            </w:r>
            <w:r>
              <w:rPr>
                <w:b/>
                <w:spacing w:val="-1"/>
                <w:sz w:val="24"/>
              </w:rPr>
              <w:t> </w:t>
            </w:r>
            <w:r>
              <w:rPr>
                <w:b/>
                <w:sz w:val="24"/>
              </w:rPr>
              <w:t>Acoustic Telemetry</w:t>
            </w:r>
            <w:r>
              <w:rPr>
                <w:b/>
                <w:spacing w:val="-2"/>
                <w:sz w:val="24"/>
              </w:rPr>
              <w:t> </w:t>
            </w:r>
            <w:r>
              <w:rPr>
                <w:b/>
                <w:sz w:val="24"/>
              </w:rPr>
              <w:t>Study:</w:t>
            </w:r>
            <w:r>
              <w:rPr>
                <w:b/>
                <w:spacing w:val="-2"/>
                <w:sz w:val="24"/>
              </w:rPr>
              <w:t> </w:t>
            </w:r>
            <w:r>
              <w:rPr>
                <w:sz w:val="24"/>
              </w:rPr>
              <w:t>This</w:t>
            </w:r>
            <w:r>
              <w:rPr>
                <w:spacing w:val="-1"/>
                <w:sz w:val="24"/>
              </w:rPr>
              <w:t> </w:t>
            </w:r>
            <w:r>
              <w:rPr>
                <w:sz w:val="24"/>
              </w:rPr>
              <w:t>study will enter its second year (2026) and is designed to evaluate three entrance flow regimes</w:t>
            </w:r>
            <w:r>
              <w:rPr>
                <w:spacing w:val="-6"/>
                <w:sz w:val="24"/>
              </w:rPr>
              <w:t> </w:t>
            </w:r>
            <w:r>
              <w:rPr>
                <w:sz w:val="24"/>
              </w:rPr>
              <w:t>to</w:t>
            </w:r>
            <w:r>
              <w:rPr>
                <w:spacing w:val="-3"/>
                <w:sz w:val="24"/>
              </w:rPr>
              <w:t> </w:t>
            </w:r>
            <w:r>
              <w:rPr>
                <w:sz w:val="24"/>
              </w:rPr>
              <w:t>better</w:t>
            </w:r>
            <w:r>
              <w:rPr>
                <w:spacing w:val="-3"/>
                <w:sz w:val="24"/>
              </w:rPr>
              <w:t> </w:t>
            </w:r>
            <w:r>
              <w:rPr>
                <w:sz w:val="24"/>
              </w:rPr>
              <w:t>understand</w:t>
            </w:r>
            <w:r>
              <w:rPr>
                <w:spacing w:val="-1"/>
                <w:sz w:val="24"/>
              </w:rPr>
              <w:t> </w:t>
            </w:r>
            <w:r>
              <w:rPr>
                <w:sz w:val="24"/>
              </w:rPr>
              <w:t>juvenile</w:t>
            </w:r>
            <w:r>
              <w:rPr>
                <w:spacing w:val="-2"/>
                <w:sz w:val="24"/>
              </w:rPr>
              <w:t> </w:t>
            </w:r>
            <w:r>
              <w:rPr>
                <w:sz w:val="24"/>
              </w:rPr>
              <w:t>Chinook</w:t>
            </w:r>
            <w:r>
              <w:rPr>
                <w:spacing w:val="-3"/>
                <w:sz w:val="24"/>
              </w:rPr>
              <w:t> </w:t>
            </w:r>
            <w:r>
              <w:rPr>
                <w:sz w:val="24"/>
              </w:rPr>
              <w:t>Salmon</w:t>
            </w:r>
            <w:r>
              <w:rPr>
                <w:spacing w:val="-3"/>
                <w:sz w:val="24"/>
              </w:rPr>
              <w:t> </w:t>
            </w:r>
            <w:r>
              <w:rPr>
                <w:sz w:val="24"/>
              </w:rPr>
              <w:t>behavior</w:t>
            </w:r>
            <w:r>
              <w:rPr>
                <w:spacing w:val="-3"/>
                <w:sz w:val="24"/>
              </w:rPr>
              <w:t> </w:t>
            </w:r>
            <w:r>
              <w:rPr>
                <w:sz w:val="24"/>
              </w:rPr>
              <w:t>within</w:t>
            </w:r>
            <w:r>
              <w:rPr>
                <w:spacing w:val="-3"/>
                <w:sz w:val="24"/>
              </w:rPr>
              <w:t> </w:t>
            </w:r>
            <w:r>
              <w:rPr>
                <w:sz w:val="24"/>
              </w:rPr>
              <w:t>the</w:t>
            </w:r>
            <w:r>
              <w:rPr>
                <w:spacing w:val="-3"/>
                <w:sz w:val="24"/>
              </w:rPr>
              <w:t> </w:t>
            </w:r>
            <w:r>
              <w:rPr>
                <w:sz w:val="24"/>
              </w:rPr>
              <w:t>zone</w:t>
            </w:r>
            <w:r>
              <w:rPr>
                <w:spacing w:val="-5"/>
                <w:sz w:val="24"/>
              </w:rPr>
              <w:t> </w:t>
            </w:r>
            <w:r>
              <w:rPr>
                <w:sz w:val="24"/>
              </w:rPr>
              <w:t>of influence. Data collected will inform adaptive management actions designed to increase FCE during downstream migration. Weekly tagging and releases are scheduled for nine weeks starting June 2026.</w:t>
            </w:r>
          </w:p>
          <w:p>
            <w:pPr>
              <w:pStyle w:val="TableParagraph"/>
              <w:numPr>
                <w:ilvl w:val="0"/>
                <w:numId w:val="1"/>
              </w:numPr>
              <w:tabs>
                <w:tab w:pos="933" w:val="left" w:leader="none"/>
                <w:tab w:pos="935" w:val="left" w:leader="none"/>
              </w:tabs>
              <w:spacing w:line="240" w:lineRule="auto" w:before="276" w:after="0"/>
              <w:ind w:left="935" w:right="245" w:hanging="360"/>
              <w:jc w:val="left"/>
              <w:rPr>
                <w:sz w:val="24"/>
              </w:rPr>
            </w:pPr>
            <w:r>
              <w:rPr>
                <w:b/>
                <w:sz w:val="24"/>
              </w:rPr>
              <w:t>Coho</w:t>
            </w:r>
            <w:r>
              <w:rPr>
                <w:b/>
                <w:spacing w:val="-3"/>
                <w:sz w:val="24"/>
              </w:rPr>
              <w:t> </w:t>
            </w:r>
            <w:r>
              <w:rPr>
                <w:b/>
                <w:sz w:val="24"/>
              </w:rPr>
              <w:t>Parr</w:t>
            </w:r>
            <w:r>
              <w:rPr>
                <w:b/>
                <w:spacing w:val="-3"/>
                <w:sz w:val="24"/>
              </w:rPr>
              <w:t> </w:t>
            </w:r>
            <w:r>
              <w:rPr>
                <w:b/>
                <w:sz w:val="24"/>
              </w:rPr>
              <w:t>Downstream</w:t>
            </w:r>
            <w:r>
              <w:rPr>
                <w:b/>
                <w:spacing w:val="-3"/>
                <w:sz w:val="24"/>
              </w:rPr>
              <w:t> </w:t>
            </w:r>
            <w:r>
              <w:rPr>
                <w:b/>
                <w:sz w:val="24"/>
              </w:rPr>
              <w:t>Passage:</w:t>
            </w:r>
            <w:r>
              <w:rPr>
                <w:b/>
                <w:spacing w:val="-1"/>
                <w:sz w:val="24"/>
              </w:rPr>
              <w:t> </w:t>
            </w:r>
            <w:r>
              <w:rPr>
                <w:sz w:val="24"/>
              </w:rPr>
              <w:t>Continue</w:t>
            </w:r>
            <w:r>
              <w:rPr>
                <w:spacing w:val="-5"/>
                <w:sz w:val="24"/>
              </w:rPr>
              <w:t> </w:t>
            </w:r>
            <w:r>
              <w:rPr>
                <w:sz w:val="24"/>
              </w:rPr>
              <w:t>Coho</w:t>
            </w:r>
            <w:r>
              <w:rPr>
                <w:spacing w:val="-3"/>
                <w:sz w:val="24"/>
              </w:rPr>
              <w:t> </w:t>
            </w:r>
            <w:r>
              <w:rPr>
                <w:sz w:val="24"/>
              </w:rPr>
              <w:t>Parr</w:t>
            </w:r>
            <w:r>
              <w:rPr>
                <w:spacing w:val="-5"/>
                <w:sz w:val="24"/>
              </w:rPr>
              <w:t> </w:t>
            </w:r>
            <w:r>
              <w:rPr>
                <w:sz w:val="24"/>
              </w:rPr>
              <w:t>passage</w:t>
            </w:r>
            <w:r>
              <w:rPr>
                <w:spacing w:val="-2"/>
                <w:sz w:val="24"/>
              </w:rPr>
              <w:t> </w:t>
            </w:r>
            <w:r>
              <w:rPr>
                <w:sz w:val="24"/>
              </w:rPr>
              <w:t>(DD</w:t>
            </w:r>
            <w:r>
              <w:rPr>
                <w:spacing w:val="-4"/>
                <w:sz w:val="24"/>
              </w:rPr>
              <w:t> </w:t>
            </w:r>
            <w:r>
              <w:rPr>
                <w:sz w:val="24"/>
              </w:rPr>
              <w:t>2025-02)</w:t>
            </w:r>
            <w:r>
              <w:rPr>
                <w:spacing w:val="-5"/>
                <w:sz w:val="24"/>
              </w:rPr>
              <w:t> </w:t>
            </w:r>
            <w:r>
              <w:rPr>
                <w:sz w:val="24"/>
              </w:rPr>
              <w:t>in 2026 and develop a detailed study plan in a 2026 decision document.</w:t>
            </w:r>
          </w:p>
        </w:tc>
      </w:tr>
    </w:tbl>
    <w:p>
      <w:pPr>
        <w:pStyle w:val="TableParagraph"/>
        <w:spacing w:after="0" w:line="240" w:lineRule="auto"/>
        <w:jc w:val="left"/>
        <w:rPr>
          <w:sz w:val="24"/>
        </w:rPr>
        <w:sectPr>
          <w:headerReference w:type="default" r:id="rId5"/>
          <w:footerReference w:type="default" r:id="rId6"/>
          <w:type w:val="continuous"/>
          <w:pgSz w:w="12240" w:h="15840"/>
          <w:pgMar w:header="728" w:footer="1012" w:top="1360" w:bottom="1200" w:left="1440" w:right="720"/>
          <w:pgNumType w:start="1"/>
        </w:sectPr>
      </w:pPr>
    </w:p>
    <w:p>
      <w:pPr>
        <w:pStyle w:val="BodyText"/>
        <w:spacing w:before="10"/>
        <w:rPr>
          <w:rFonts w:ascii="Calibri"/>
          <w:sz w:val="5"/>
        </w:rPr>
      </w:pPr>
    </w:p>
    <w:p>
      <w:pPr>
        <w:spacing w:line="240" w:lineRule="auto"/>
        <w:ind w:left="0" w:right="0" w:firstLine="0"/>
        <w:rPr>
          <w:rFonts w:ascii="Calibri"/>
          <w:sz w:val="20"/>
        </w:rPr>
      </w:pPr>
      <w:r>
        <w:rPr>
          <w:rFonts w:ascii="Calibri"/>
          <w:sz w:val="20"/>
        </w:rPr>
        <mc:AlternateContent>
          <mc:Choice Requires="wps">
            <w:drawing>
              <wp:inline distT="0" distB="0" distL="0" distR="0">
                <wp:extent cx="6299835" cy="3147695"/>
                <wp:effectExtent l="9525" t="0" r="0" b="5080"/>
                <wp:docPr id="4" name="Textbox 4"/>
                <wp:cNvGraphicFramePr>
                  <a:graphicFrameLocks/>
                </wp:cNvGraphicFramePr>
                <a:graphic>
                  <a:graphicData uri="http://schemas.microsoft.com/office/word/2010/wordprocessingShape">
                    <wps:wsp>
                      <wps:cNvPr id="4" name="Textbox 4"/>
                      <wps:cNvSpPr txBox="1"/>
                      <wps:spPr>
                        <a:xfrm>
                          <a:off x="0" y="0"/>
                          <a:ext cx="6299835" cy="3147695"/>
                        </a:xfrm>
                        <a:prstGeom prst="rect">
                          <a:avLst/>
                        </a:prstGeom>
                        <a:ln w="6095">
                          <a:solidFill>
                            <a:srgbClr val="000000"/>
                          </a:solidFill>
                          <a:prstDash val="solid"/>
                        </a:ln>
                      </wps:spPr>
                      <wps:txbx>
                        <w:txbxContent>
                          <w:p>
                            <w:pPr>
                              <w:pStyle w:val="BodyText"/>
                              <w:numPr>
                                <w:ilvl w:val="0"/>
                                <w:numId w:val="2"/>
                              </w:numPr>
                              <w:tabs>
                                <w:tab w:pos="929" w:val="left" w:leader="none"/>
                                <w:tab w:pos="931" w:val="left" w:leader="none"/>
                              </w:tabs>
                              <w:spacing w:line="240" w:lineRule="auto" w:before="1" w:after="0"/>
                              <w:ind w:left="931" w:right="235" w:hanging="360"/>
                              <w:jc w:val="left"/>
                            </w:pPr>
                            <w:r>
                              <w:rPr>
                                <w:b/>
                              </w:rPr>
                              <w:t>Downstream Adaptive Management Plan (DAMP) Refresh: </w:t>
                            </w:r>
                            <w:r>
                              <w:rPr/>
                              <w:t>DAMP will be reviewed and updated. The proposed revisions will be clearly identified and constitute a refresh of background information and adaptive management actions that have been completed to contemporize the document and reflect 11 years of implementation. Now that the DAMP has been linked to the Satellite Rearing Facility action of increased CFFF operation, it will be updated accordingly.</w:t>
                            </w:r>
                            <w:r>
                              <w:rPr>
                                <w:spacing w:val="40"/>
                              </w:rPr>
                              <w:t> </w:t>
                            </w:r>
                            <w:r>
                              <w:rPr/>
                              <w:t>The updated draft will be presented to the FTC for review and approval via a Decision Document</w:t>
                            </w:r>
                            <w:r>
                              <w:rPr>
                                <w:spacing w:val="-5"/>
                              </w:rPr>
                              <w:t> </w:t>
                            </w:r>
                            <w:r>
                              <w:rPr/>
                              <w:t>as</w:t>
                            </w:r>
                            <w:r>
                              <w:rPr>
                                <w:spacing w:val="-4"/>
                              </w:rPr>
                              <w:t> </w:t>
                            </w:r>
                            <w:r>
                              <w:rPr/>
                              <w:t>per</w:t>
                            </w:r>
                            <w:r>
                              <w:rPr>
                                <w:spacing w:val="-4"/>
                              </w:rPr>
                              <w:t> </w:t>
                            </w:r>
                            <w:r>
                              <w:rPr/>
                              <w:t>the</w:t>
                            </w:r>
                            <w:r>
                              <w:rPr>
                                <w:spacing w:val="-2"/>
                              </w:rPr>
                              <w:t> </w:t>
                            </w:r>
                            <w:r>
                              <w:rPr/>
                              <w:t>intended</w:t>
                            </w:r>
                            <w:r>
                              <w:rPr>
                                <w:spacing w:val="-4"/>
                              </w:rPr>
                              <w:t> </w:t>
                            </w:r>
                            <w:r>
                              <w:rPr/>
                              <w:t>approval</w:t>
                            </w:r>
                            <w:r>
                              <w:rPr>
                                <w:spacing w:val="-6"/>
                              </w:rPr>
                              <w:t> </w:t>
                            </w:r>
                            <w:r>
                              <w:rPr/>
                              <w:t>process</w:t>
                            </w:r>
                            <w:r>
                              <w:rPr>
                                <w:spacing w:val="-4"/>
                              </w:rPr>
                              <w:t> </w:t>
                            </w:r>
                            <w:r>
                              <w:rPr/>
                              <w:t>established</w:t>
                            </w:r>
                            <w:r>
                              <w:rPr>
                                <w:spacing w:val="-1"/>
                              </w:rPr>
                              <w:t> </w:t>
                            </w:r>
                            <w:r>
                              <w:rPr/>
                              <w:t>when</w:t>
                            </w:r>
                            <w:r>
                              <w:rPr>
                                <w:spacing w:val="-4"/>
                              </w:rPr>
                              <w:t> </w:t>
                            </w:r>
                            <w:r>
                              <w:rPr/>
                              <w:t>the</w:t>
                            </w:r>
                            <w:r>
                              <w:rPr>
                                <w:spacing w:val="-2"/>
                              </w:rPr>
                              <w:t> </w:t>
                            </w:r>
                            <w:r>
                              <w:rPr/>
                              <w:t>draft</w:t>
                            </w:r>
                            <w:r>
                              <w:rPr>
                                <w:spacing w:val="-3"/>
                              </w:rPr>
                              <w:t> </w:t>
                            </w:r>
                            <w:r>
                              <w:rPr/>
                              <w:t>DAMP was prepared in 2014. This will memorialize FTC support for the downstream adaptive management process and updates.</w:t>
                            </w:r>
                          </w:p>
                          <w:p>
                            <w:pPr>
                              <w:pStyle w:val="BodyText"/>
                            </w:pPr>
                          </w:p>
                          <w:p>
                            <w:pPr>
                              <w:pStyle w:val="BodyText"/>
                              <w:numPr>
                                <w:ilvl w:val="0"/>
                                <w:numId w:val="2"/>
                              </w:numPr>
                              <w:tabs>
                                <w:tab w:pos="929" w:val="left" w:leader="none"/>
                                <w:tab w:pos="931" w:val="left" w:leader="none"/>
                              </w:tabs>
                              <w:spacing w:line="240" w:lineRule="auto" w:before="0" w:after="0"/>
                              <w:ind w:left="931" w:right="292" w:hanging="360"/>
                              <w:jc w:val="both"/>
                            </w:pPr>
                            <w:r>
                              <w:rPr>
                                <w:b/>
                              </w:rPr>
                              <w:t>Juvenile coho aging validation at Mayfield Dam: </w:t>
                            </w:r>
                            <w:r>
                              <w:rPr/>
                              <w:t>In the spring and summer of 2025, Tacoma Power conducted an evaluation of existing fish passage collection methods and found a key discrepancy, the aging of juvenile coho. To standardize these</w:t>
                            </w:r>
                            <w:r>
                              <w:rPr>
                                <w:spacing w:val="-7"/>
                              </w:rPr>
                              <w:t> </w:t>
                            </w:r>
                            <w:r>
                              <w:rPr/>
                              <w:t>methods,</w:t>
                            </w:r>
                            <w:r>
                              <w:rPr>
                                <w:spacing w:val="-5"/>
                              </w:rPr>
                              <w:t> </w:t>
                            </w:r>
                            <w:r>
                              <w:rPr/>
                              <w:t>Tacoma</w:t>
                            </w:r>
                            <w:r>
                              <w:rPr>
                                <w:spacing w:val="-2"/>
                              </w:rPr>
                              <w:t> </w:t>
                            </w:r>
                            <w:r>
                              <w:rPr/>
                              <w:t>and</w:t>
                            </w:r>
                            <w:r>
                              <w:rPr>
                                <w:spacing w:val="-7"/>
                              </w:rPr>
                              <w:t> </w:t>
                            </w:r>
                            <w:r>
                              <w:rPr/>
                              <w:t>WDFW</w:t>
                            </w:r>
                            <w:r>
                              <w:rPr>
                                <w:spacing w:val="-3"/>
                              </w:rPr>
                              <w:t> </w:t>
                            </w:r>
                            <w:r>
                              <w:rPr/>
                              <w:t>will</w:t>
                            </w:r>
                            <w:r>
                              <w:rPr>
                                <w:spacing w:val="-6"/>
                              </w:rPr>
                              <w:t> </w:t>
                            </w:r>
                            <w:r>
                              <w:rPr/>
                              <w:t>develop</w:t>
                            </w:r>
                            <w:r>
                              <w:rPr>
                                <w:spacing w:val="-4"/>
                              </w:rPr>
                              <w:t> </w:t>
                            </w:r>
                            <w:r>
                              <w:rPr/>
                              <w:t>and</w:t>
                            </w:r>
                            <w:r>
                              <w:rPr>
                                <w:spacing w:val="-3"/>
                              </w:rPr>
                              <w:t> </w:t>
                            </w:r>
                            <w:r>
                              <w:rPr/>
                              <w:t>recommend</w:t>
                            </w:r>
                            <w:r>
                              <w:rPr>
                                <w:spacing w:val="-3"/>
                              </w:rPr>
                              <w:t> </w:t>
                            </w:r>
                            <w:r>
                              <w:rPr/>
                              <w:t>implementation of a standard aging protocol for both facilities.</w:t>
                            </w:r>
                          </w:p>
                        </w:txbxContent>
                      </wps:txbx>
                      <wps:bodyPr wrap="square" lIns="0" tIns="0" rIns="0" bIns="0" rtlCol="0">
                        <a:noAutofit/>
                      </wps:bodyPr>
                    </wps:wsp>
                  </a:graphicData>
                </a:graphic>
              </wp:inline>
            </w:drawing>
          </mc:Choice>
          <mc:Fallback>
            <w:pict>
              <v:shape style="width:496.05pt;height:247.85pt;mso-position-horizontal-relative:char;mso-position-vertical-relative:line" type="#_x0000_t202" id="docshape4" filled="false" stroked="true" strokeweight=".47998pt" strokecolor="#000000">
                <w10:anchorlock/>
                <v:textbox inset="0,0,0,0">
                  <w:txbxContent>
                    <w:p>
                      <w:pPr>
                        <w:pStyle w:val="BodyText"/>
                        <w:numPr>
                          <w:ilvl w:val="0"/>
                          <w:numId w:val="2"/>
                        </w:numPr>
                        <w:tabs>
                          <w:tab w:pos="929" w:val="left" w:leader="none"/>
                          <w:tab w:pos="931" w:val="left" w:leader="none"/>
                        </w:tabs>
                        <w:spacing w:line="240" w:lineRule="auto" w:before="1" w:after="0"/>
                        <w:ind w:left="931" w:right="235" w:hanging="360"/>
                        <w:jc w:val="left"/>
                      </w:pPr>
                      <w:r>
                        <w:rPr>
                          <w:b/>
                        </w:rPr>
                        <w:t>Downstream Adaptive Management Plan (DAMP) Refresh: </w:t>
                      </w:r>
                      <w:r>
                        <w:rPr/>
                        <w:t>DAMP will be reviewed and updated. The proposed revisions will be clearly identified and constitute a refresh of background information and adaptive management actions that have been completed to contemporize the document and reflect 11 years of implementation. Now that the DAMP has been linked to the Satellite Rearing Facility action of increased CFFF operation, it will be updated accordingly.</w:t>
                      </w:r>
                      <w:r>
                        <w:rPr>
                          <w:spacing w:val="40"/>
                        </w:rPr>
                        <w:t> </w:t>
                      </w:r>
                      <w:r>
                        <w:rPr/>
                        <w:t>The updated draft will be presented to the FTC for review and approval via a Decision Document</w:t>
                      </w:r>
                      <w:r>
                        <w:rPr>
                          <w:spacing w:val="-5"/>
                        </w:rPr>
                        <w:t> </w:t>
                      </w:r>
                      <w:r>
                        <w:rPr/>
                        <w:t>as</w:t>
                      </w:r>
                      <w:r>
                        <w:rPr>
                          <w:spacing w:val="-4"/>
                        </w:rPr>
                        <w:t> </w:t>
                      </w:r>
                      <w:r>
                        <w:rPr/>
                        <w:t>per</w:t>
                      </w:r>
                      <w:r>
                        <w:rPr>
                          <w:spacing w:val="-4"/>
                        </w:rPr>
                        <w:t> </w:t>
                      </w:r>
                      <w:r>
                        <w:rPr/>
                        <w:t>the</w:t>
                      </w:r>
                      <w:r>
                        <w:rPr>
                          <w:spacing w:val="-2"/>
                        </w:rPr>
                        <w:t> </w:t>
                      </w:r>
                      <w:r>
                        <w:rPr/>
                        <w:t>intended</w:t>
                      </w:r>
                      <w:r>
                        <w:rPr>
                          <w:spacing w:val="-4"/>
                        </w:rPr>
                        <w:t> </w:t>
                      </w:r>
                      <w:r>
                        <w:rPr/>
                        <w:t>approval</w:t>
                      </w:r>
                      <w:r>
                        <w:rPr>
                          <w:spacing w:val="-6"/>
                        </w:rPr>
                        <w:t> </w:t>
                      </w:r>
                      <w:r>
                        <w:rPr/>
                        <w:t>process</w:t>
                      </w:r>
                      <w:r>
                        <w:rPr>
                          <w:spacing w:val="-4"/>
                        </w:rPr>
                        <w:t> </w:t>
                      </w:r>
                      <w:r>
                        <w:rPr/>
                        <w:t>established</w:t>
                      </w:r>
                      <w:r>
                        <w:rPr>
                          <w:spacing w:val="-1"/>
                        </w:rPr>
                        <w:t> </w:t>
                      </w:r>
                      <w:r>
                        <w:rPr/>
                        <w:t>when</w:t>
                      </w:r>
                      <w:r>
                        <w:rPr>
                          <w:spacing w:val="-4"/>
                        </w:rPr>
                        <w:t> </w:t>
                      </w:r>
                      <w:r>
                        <w:rPr/>
                        <w:t>the</w:t>
                      </w:r>
                      <w:r>
                        <w:rPr>
                          <w:spacing w:val="-2"/>
                        </w:rPr>
                        <w:t> </w:t>
                      </w:r>
                      <w:r>
                        <w:rPr/>
                        <w:t>draft</w:t>
                      </w:r>
                      <w:r>
                        <w:rPr>
                          <w:spacing w:val="-3"/>
                        </w:rPr>
                        <w:t> </w:t>
                      </w:r>
                      <w:r>
                        <w:rPr/>
                        <w:t>DAMP was prepared in 2014. This will memorialize FTC support for the downstream adaptive management process and updates.</w:t>
                      </w:r>
                    </w:p>
                    <w:p>
                      <w:pPr>
                        <w:pStyle w:val="BodyText"/>
                      </w:pPr>
                    </w:p>
                    <w:p>
                      <w:pPr>
                        <w:pStyle w:val="BodyText"/>
                        <w:numPr>
                          <w:ilvl w:val="0"/>
                          <w:numId w:val="2"/>
                        </w:numPr>
                        <w:tabs>
                          <w:tab w:pos="929" w:val="left" w:leader="none"/>
                          <w:tab w:pos="931" w:val="left" w:leader="none"/>
                        </w:tabs>
                        <w:spacing w:line="240" w:lineRule="auto" w:before="0" w:after="0"/>
                        <w:ind w:left="931" w:right="292" w:hanging="360"/>
                        <w:jc w:val="both"/>
                      </w:pPr>
                      <w:r>
                        <w:rPr>
                          <w:b/>
                        </w:rPr>
                        <w:t>Juvenile coho aging validation at Mayfield Dam: </w:t>
                      </w:r>
                      <w:r>
                        <w:rPr/>
                        <w:t>In the spring and summer of 2025, Tacoma Power conducted an evaluation of existing fish passage collection methods and found a key discrepancy, the aging of juvenile coho. To standardize these</w:t>
                      </w:r>
                      <w:r>
                        <w:rPr>
                          <w:spacing w:val="-7"/>
                        </w:rPr>
                        <w:t> </w:t>
                      </w:r>
                      <w:r>
                        <w:rPr/>
                        <w:t>methods,</w:t>
                      </w:r>
                      <w:r>
                        <w:rPr>
                          <w:spacing w:val="-5"/>
                        </w:rPr>
                        <w:t> </w:t>
                      </w:r>
                      <w:r>
                        <w:rPr/>
                        <w:t>Tacoma</w:t>
                      </w:r>
                      <w:r>
                        <w:rPr>
                          <w:spacing w:val="-2"/>
                        </w:rPr>
                        <w:t> </w:t>
                      </w:r>
                      <w:r>
                        <w:rPr/>
                        <w:t>and</w:t>
                      </w:r>
                      <w:r>
                        <w:rPr>
                          <w:spacing w:val="-7"/>
                        </w:rPr>
                        <w:t> </w:t>
                      </w:r>
                      <w:r>
                        <w:rPr/>
                        <w:t>WDFW</w:t>
                      </w:r>
                      <w:r>
                        <w:rPr>
                          <w:spacing w:val="-3"/>
                        </w:rPr>
                        <w:t> </w:t>
                      </w:r>
                      <w:r>
                        <w:rPr/>
                        <w:t>will</w:t>
                      </w:r>
                      <w:r>
                        <w:rPr>
                          <w:spacing w:val="-6"/>
                        </w:rPr>
                        <w:t> </w:t>
                      </w:r>
                      <w:r>
                        <w:rPr/>
                        <w:t>develop</w:t>
                      </w:r>
                      <w:r>
                        <w:rPr>
                          <w:spacing w:val="-4"/>
                        </w:rPr>
                        <w:t> </w:t>
                      </w:r>
                      <w:r>
                        <w:rPr/>
                        <w:t>and</w:t>
                      </w:r>
                      <w:r>
                        <w:rPr>
                          <w:spacing w:val="-3"/>
                        </w:rPr>
                        <w:t> </w:t>
                      </w:r>
                      <w:r>
                        <w:rPr/>
                        <w:t>recommend</w:t>
                      </w:r>
                      <w:r>
                        <w:rPr>
                          <w:spacing w:val="-3"/>
                        </w:rPr>
                        <w:t> </w:t>
                      </w:r>
                      <w:r>
                        <w:rPr/>
                        <w:t>implementation of a standard aging protocol for both facilities.</w:t>
                      </w:r>
                    </w:p>
                  </w:txbxContent>
                </v:textbox>
                <v:stroke dashstyle="solid"/>
              </v:shape>
            </w:pict>
          </mc:Fallback>
        </mc:AlternateContent>
      </w:r>
      <w:r>
        <w:rPr>
          <w:rFonts w:ascii="Calibri"/>
          <w:sz w:val="20"/>
        </w:rPr>
      </w:r>
    </w:p>
    <w:p>
      <w:pPr>
        <w:pStyle w:val="BodyText"/>
        <w:spacing w:before="5" w:after="1"/>
        <w:rPr>
          <w:rFonts w:ascii="Calibri"/>
          <w:sz w:val="19"/>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26"/>
      </w:tblGrid>
      <w:tr>
        <w:trPr>
          <w:trHeight w:val="275" w:hRule="atLeast"/>
        </w:trPr>
        <w:tc>
          <w:tcPr>
            <w:tcW w:w="9926" w:type="dxa"/>
            <w:shd w:val="clear" w:color="auto" w:fill="D9D9D9"/>
          </w:tcPr>
          <w:p>
            <w:pPr>
              <w:pStyle w:val="TableParagraph"/>
              <w:spacing w:line="255" w:lineRule="exact"/>
              <w:rPr>
                <w:b/>
                <w:sz w:val="24"/>
              </w:rPr>
            </w:pPr>
            <w:r>
              <w:rPr>
                <w:b/>
                <w:spacing w:val="-2"/>
                <w:sz w:val="24"/>
              </w:rPr>
              <w:t>Background</w:t>
            </w:r>
          </w:p>
        </w:tc>
      </w:tr>
      <w:tr>
        <w:trPr>
          <w:trHeight w:val="7452" w:hRule="atLeast"/>
        </w:trPr>
        <w:tc>
          <w:tcPr>
            <w:tcW w:w="9926" w:type="dxa"/>
          </w:tcPr>
          <w:p>
            <w:pPr>
              <w:pStyle w:val="TableParagraph"/>
              <w:ind w:right="118"/>
              <w:rPr>
                <w:sz w:val="24"/>
              </w:rPr>
            </w:pPr>
            <w:r>
              <w:rPr>
                <w:sz w:val="24"/>
              </w:rPr>
              <w:t>As part of the Cowlitz Hydroelectric Project Federal Energy Regulatory Commission operating license requirements, Tacoma Power is engaged in restoration efforts of anadromous salmonid populations in the Upper Cowlitz River basin. These efforts include ensuring the effective passage of juvenile salmonids during their migration downstream from the Upper Cowlitz and Cispus rivers, through collection in the Cowlitz Falls Fish Facility</w:t>
            </w:r>
            <w:r>
              <w:rPr>
                <w:spacing w:val="-2"/>
                <w:sz w:val="24"/>
              </w:rPr>
              <w:t> </w:t>
            </w:r>
            <w:r>
              <w:rPr>
                <w:sz w:val="24"/>
              </w:rPr>
              <w:t>(CFFF)</w:t>
            </w:r>
            <w:r>
              <w:rPr>
                <w:spacing w:val="-3"/>
                <w:sz w:val="24"/>
              </w:rPr>
              <w:t> </w:t>
            </w:r>
            <w:r>
              <w:rPr>
                <w:sz w:val="24"/>
              </w:rPr>
              <w:t>or</w:t>
            </w:r>
            <w:r>
              <w:rPr>
                <w:spacing w:val="-3"/>
                <w:sz w:val="24"/>
              </w:rPr>
              <w:t> </w:t>
            </w:r>
            <w:r>
              <w:rPr>
                <w:sz w:val="24"/>
              </w:rPr>
              <w:t>bypassed</w:t>
            </w:r>
            <w:r>
              <w:rPr>
                <w:spacing w:val="-3"/>
                <w:sz w:val="24"/>
              </w:rPr>
              <w:t> </w:t>
            </w:r>
            <w:r>
              <w:rPr>
                <w:sz w:val="24"/>
              </w:rPr>
              <w:t>at</w:t>
            </w:r>
            <w:r>
              <w:rPr>
                <w:spacing w:val="-1"/>
                <w:sz w:val="24"/>
              </w:rPr>
              <w:t> </w:t>
            </w:r>
            <w:r>
              <w:rPr>
                <w:sz w:val="24"/>
              </w:rPr>
              <w:t>Mayfield</w:t>
            </w:r>
            <w:r>
              <w:rPr>
                <w:spacing w:val="-5"/>
                <w:sz w:val="24"/>
              </w:rPr>
              <w:t> </w:t>
            </w:r>
            <w:r>
              <w:rPr>
                <w:sz w:val="24"/>
              </w:rPr>
              <w:t>Dam,</w:t>
            </w:r>
            <w:r>
              <w:rPr>
                <w:spacing w:val="-4"/>
                <w:sz w:val="24"/>
              </w:rPr>
              <w:t> </w:t>
            </w:r>
            <w:r>
              <w:rPr>
                <w:sz w:val="24"/>
              </w:rPr>
              <w:t>where</w:t>
            </w:r>
            <w:r>
              <w:rPr>
                <w:spacing w:val="-2"/>
                <w:sz w:val="24"/>
              </w:rPr>
              <w:t> </w:t>
            </w:r>
            <w:r>
              <w:rPr>
                <w:sz w:val="24"/>
              </w:rPr>
              <w:t>they</w:t>
            </w:r>
            <w:r>
              <w:rPr>
                <w:spacing w:val="-2"/>
                <w:sz w:val="24"/>
              </w:rPr>
              <w:t> </w:t>
            </w:r>
            <w:r>
              <w:rPr>
                <w:sz w:val="24"/>
              </w:rPr>
              <w:t>are</w:t>
            </w:r>
            <w:r>
              <w:rPr>
                <w:spacing w:val="-5"/>
                <w:sz w:val="24"/>
              </w:rPr>
              <w:t> </w:t>
            </w:r>
            <w:r>
              <w:rPr>
                <w:sz w:val="24"/>
              </w:rPr>
              <w:t>returned</w:t>
            </w:r>
            <w:r>
              <w:rPr>
                <w:spacing w:val="-2"/>
                <w:sz w:val="24"/>
              </w:rPr>
              <w:t> </w:t>
            </w:r>
            <w:r>
              <w:rPr>
                <w:sz w:val="24"/>
              </w:rPr>
              <w:t>to</w:t>
            </w:r>
            <w:r>
              <w:rPr>
                <w:spacing w:val="-4"/>
                <w:sz w:val="24"/>
              </w:rPr>
              <w:t> </w:t>
            </w:r>
            <w:r>
              <w:rPr>
                <w:sz w:val="24"/>
              </w:rPr>
              <w:t>the</w:t>
            </w:r>
            <w:r>
              <w:rPr>
                <w:spacing w:val="-4"/>
                <w:sz w:val="24"/>
              </w:rPr>
              <w:t> </w:t>
            </w:r>
            <w:r>
              <w:rPr>
                <w:sz w:val="24"/>
              </w:rPr>
              <w:t>Cowlitz</w:t>
            </w:r>
            <w:r>
              <w:rPr>
                <w:spacing w:val="-2"/>
                <w:sz w:val="24"/>
              </w:rPr>
              <w:t> </w:t>
            </w:r>
            <w:r>
              <w:rPr>
                <w:sz w:val="24"/>
              </w:rPr>
              <w:t>River.</w:t>
            </w:r>
          </w:p>
          <w:p>
            <w:pPr>
              <w:pStyle w:val="TableParagraph"/>
              <w:spacing w:before="277"/>
              <w:ind w:right="131"/>
              <w:rPr>
                <w:sz w:val="24"/>
              </w:rPr>
            </w:pPr>
            <w:r>
              <w:rPr>
                <w:sz w:val="24"/>
              </w:rPr>
              <w:t>The CFNSC was added to the existing fish collection system at Cowlitz Falls Dam in 2017 and has been subject to annual performance evaluations since commissioning. Annual evaluations of the fish collection system include estimates of fish collection efficiency</w:t>
            </w:r>
            <w:r>
              <w:rPr>
                <w:sz w:val="24"/>
              </w:rPr>
              <w:t> (FCE), defined as the percentage of marked fish released at the head of Lake Scanewa that are subsequently collected alive at the Cowlitz Falls Fish Facility. Fish passage</w:t>
            </w:r>
            <w:r>
              <w:rPr>
                <w:spacing w:val="40"/>
                <w:sz w:val="24"/>
              </w:rPr>
              <w:t> </w:t>
            </w:r>
            <w:r>
              <w:rPr>
                <w:sz w:val="24"/>
              </w:rPr>
              <w:t>survival</w:t>
            </w:r>
            <w:r>
              <w:rPr>
                <w:spacing w:val="-3"/>
                <w:sz w:val="24"/>
              </w:rPr>
              <w:t> </w:t>
            </w:r>
            <w:r>
              <w:rPr>
                <w:sz w:val="24"/>
              </w:rPr>
              <w:t>(FPS)</w:t>
            </w:r>
            <w:r>
              <w:rPr>
                <w:spacing w:val="-3"/>
                <w:sz w:val="24"/>
              </w:rPr>
              <w:t> </w:t>
            </w:r>
            <w:r>
              <w:rPr>
                <w:sz w:val="24"/>
              </w:rPr>
              <w:t>is</w:t>
            </w:r>
            <w:r>
              <w:rPr>
                <w:spacing w:val="-2"/>
                <w:sz w:val="24"/>
              </w:rPr>
              <w:t> </w:t>
            </w:r>
            <w:r>
              <w:rPr>
                <w:sz w:val="24"/>
              </w:rPr>
              <w:t>the</w:t>
            </w:r>
            <w:r>
              <w:rPr>
                <w:spacing w:val="-5"/>
                <w:sz w:val="24"/>
              </w:rPr>
              <w:t> </w:t>
            </w:r>
            <w:r>
              <w:rPr>
                <w:sz w:val="24"/>
              </w:rPr>
              <w:t>percentage</w:t>
            </w:r>
            <w:r>
              <w:rPr>
                <w:spacing w:val="-5"/>
                <w:sz w:val="24"/>
              </w:rPr>
              <w:t> </w:t>
            </w:r>
            <w:r>
              <w:rPr>
                <w:sz w:val="24"/>
              </w:rPr>
              <w:t>of</w:t>
            </w:r>
            <w:r>
              <w:rPr>
                <w:spacing w:val="-3"/>
                <w:sz w:val="24"/>
              </w:rPr>
              <w:t> </w:t>
            </w:r>
            <w:r>
              <w:rPr>
                <w:sz w:val="24"/>
              </w:rPr>
              <w:t>smolts</w:t>
            </w:r>
            <w:r>
              <w:rPr>
                <w:spacing w:val="-5"/>
                <w:sz w:val="24"/>
              </w:rPr>
              <w:t> </w:t>
            </w:r>
            <w:r>
              <w:rPr>
                <w:sz w:val="24"/>
              </w:rPr>
              <w:t>entering</w:t>
            </w:r>
            <w:r>
              <w:rPr>
                <w:spacing w:val="-3"/>
                <w:sz w:val="24"/>
              </w:rPr>
              <w:t> </w:t>
            </w:r>
            <w:r>
              <w:rPr>
                <w:sz w:val="24"/>
              </w:rPr>
              <w:t>the</w:t>
            </w:r>
            <w:r>
              <w:rPr>
                <w:spacing w:val="-5"/>
                <w:sz w:val="24"/>
              </w:rPr>
              <w:t> </w:t>
            </w:r>
            <w:r>
              <w:rPr>
                <w:sz w:val="24"/>
              </w:rPr>
              <w:t>upstream</w:t>
            </w:r>
            <w:r>
              <w:rPr>
                <w:spacing w:val="-4"/>
                <w:sz w:val="24"/>
              </w:rPr>
              <w:t> </w:t>
            </w:r>
            <w:r>
              <w:rPr>
                <w:sz w:val="24"/>
              </w:rPr>
              <w:t>end</w:t>
            </w:r>
            <w:r>
              <w:rPr>
                <w:spacing w:val="-3"/>
                <w:sz w:val="24"/>
              </w:rPr>
              <w:t> </w:t>
            </w:r>
            <w:r>
              <w:rPr>
                <w:sz w:val="24"/>
              </w:rPr>
              <w:t>of</w:t>
            </w:r>
            <w:r>
              <w:rPr>
                <w:spacing w:val="-5"/>
                <w:sz w:val="24"/>
              </w:rPr>
              <w:t> </w:t>
            </w:r>
            <w:r>
              <w:rPr>
                <w:sz w:val="24"/>
              </w:rPr>
              <w:t>Scanewa reservoir, and adjusted for natural mortality, that are collected at Cowlitz Falls Dam and Riffe Lake and Mossyrock Dam, that are transported downstream to the stress relief ponds, and subsequently</w:t>
            </w:r>
            <w:r>
              <w:rPr>
                <w:spacing w:val="-1"/>
                <w:sz w:val="24"/>
              </w:rPr>
              <w:t> </w:t>
            </w:r>
            <w:r>
              <w:rPr>
                <w:sz w:val="24"/>
              </w:rPr>
              <w:t>leave</w:t>
            </w:r>
            <w:r>
              <w:rPr>
                <w:spacing w:val="-1"/>
                <w:sz w:val="24"/>
              </w:rPr>
              <w:t> </w:t>
            </w:r>
            <w:r>
              <w:rPr>
                <w:sz w:val="24"/>
              </w:rPr>
              <w:t>the</w:t>
            </w:r>
            <w:r>
              <w:rPr>
                <w:spacing w:val="-3"/>
                <w:sz w:val="24"/>
              </w:rPr>
              <w:t> </w:t>
            </w:r>
            <w:r>
              <w:rPr>
                <w:sz w:val="24"/>
              </w:rPr>
              <w:t>stress</w:t>
            </w:r>
            <w:r>
              <w:rPr>
                <w:spacing w:val="-1"/>
                <w:sz w:val="24"/>
              </w:rPr>
              <w:t> </w:t>
            </w:r>
            <w:r>
              <w:rPr>
                <w:sz w:val="24"/>
              </w:rPr>
              <w:t>relief</w:t>
            </w:r>
            <w:r>
              <w:rPr>
                <w:spacing w:val="-3"/>
                <w:sz w:val="24"/>
              </w:rPr>
              <w:t> </w:t>
            </w:r>
            <w:r>
              <w:rPr>
                <w:sz w:val="24"/>
              </w:rPr>
              <w:t>ponds</w:t>
            </w:r>
            <w:r>
              <w:rPr>
                <w:spacing w:val="-1"/>
                <w:sz w:val="24"/>
              </w:rPr>
              <w:t> </w:t>
            </w:r>
            <w:r>
              <w:rPr>
                <w:sz w:val="24"/>
              </w:rPr>
              <w:t>at the Barrier</w:t>
            </w:r>
            <w:r>
              <w:rPr>
                <w:spacing w:val="-1"/>
                <w:sz w:val="24"/>
              </w:rPr>
              <w:t> </w:t>
            </w:r>
            <w:r>
              <w:rPr>
                <w:sz w:val="24"/>
              </w:rPr>
              <w:t>Dam as</w:t>
            </w:r>
            <w:r>
              <w:rPr>
                <w:spacing w:val="-1"/>
                <w:sz w:val="24"/>
              </w:rPr>
              <w:t> </w:t>
            </w:r>
            <w:r>
              <w:rPr>
                <w:sz w:val="24"/>
              </w:rPr>
              <w:t>healthy</w:t>
            </w:r>
            <w:r>
              <w:rPr>
                <w:spacing w:val="-1"/>
                <w:sz w:val="24"/>
              </w:rPr>
              <w:t> </w:t>
            </w:r>
            <w:r>
              <w:rPr>
                <w:sz w:val="24"/>
              </w:rPr>
              <w:t>migrants.</w:t>
            </w:r>
            <w:r>
              <w:rPr>
                <w:spacing w:val="-3"/>
                <w:sz w:val="24"/>
              </w:rPr>
              <w:t> </w:t>
            </w:r>
            <w:r>
              <w:rPr>
                <w:sz w:val="24"/>
              </w:rPr>
              <w:t>Mayfield Dam is a concrete arch and gravity dam approximately 250 ft tall, with a gravity fed powerhouse that draws water from the reservoir through two intake channels oriented upstream of the power tunnel entrance.</w:t>
            </w:r>
            <w:r>
              <w:rPr>
                <w:spacing w:val="80"/>
                <w:sz w:val="24"/>
              </w:rPr>
              <w:t> </w:t>
            </w:r>
            <w:r>
              <w:rPr>
                <w:sz w:val="24"/>
              </w:rPr>
              <w:t>Juvenile migrants that bypass the dam downstream through the secondary separatory via the guidance and collection system, are collected and counted, and re-released into the transport pipe into the Cowlitz River.</w:t>
            </w:r>
            <w:r>
              <w:rPr>
                <w:spacing w:val="40"/>
                <w:sz w:val="24"/>
              </w:rPr>
              <w:t> </w:t>
            </w:r>
            <w:r>
              <w:rPr>
                <w:sz w:val="24"/>
              </w:rPr>
              <w:t>FPS has a performance requirement of 95%, with a minimum of 75% after the best available technology has been deployed. Since the completion of Cowlitz Falls Dam in the late 1990’s, FPS performance goals have yet to be met for Coho Salmon, steelhead, or</w:t>
            </w:r>
            <w:r>
              <w:rPr>
                <w:spacing w:val="40"/>
                <w:sz w:val="24"/>
              </w:rPr>
              <w:t> </w:t>
            </w:r>
            <w:r>
              <w:rPr>
                <w:sz w:val="24"/>
              </w:rPr>
              <w:t>Chinook</w:t>
            </w:r>
            <w:r>
              <w:rPr>
                <w:spacing w:val="-3"/>
                <w:sz w:val="24"/>
              </w:rPr>
              <w:t> </w:t>
            </w:r>
            <w:r>
              <w:rPr>
                <w:sz w:val="24"/>
              </w:rPr>
              <w:t>Salmon,</w:t>
            </w:r>
            <w:r>
              <w:rPr>
                <w:spacing w:val="-3"/>
                <w:sz w:val="24"/>
              </w:rPr>
              <w:t> </w:t>
            </w:r>
            <w:r>
              <w:rPr>
                <w:sz w:val="24"/>
              </w:rPr>
              <w:t>although</w:t>
            </w:r>
            <w:r>
              <w:rPr>
                <w:spacing w:val="-3"/>
                <w:sz w:val="24"/>
              </w:rPr>
              <w:t> </w:t>
            </w:r>
            <w:r>
              <w:rPr>
                <w:sz w:val="24"/>
              </w:rPr>
              <w:t>estimates</w:t>
            </w:r>
            <w:r>
              <w:rPr>
                <w:spacing w:val="-4"/>
                <w:sz w:val="24"/>
              </w:rPr>
              <w:t> </w:t>
            </w:r>
            <w:r>
              <w:rPr>
                <w:sz w:val="24"/>
              </w:rPr>
              <w:t>have</w:t>
            </w:r>
            <w:r>
              <w:rPr>
                <w:spacing w:val="-1"/>
                <w:sz w:val="24"/>
              </w:rPr>
              <w:t> </w:t>
            </w:r>
            <w:r>
              <w:rPr>
                <w:sz w:val="24"/>
              </w:rPr>
              <w:t>improved</w:t>
            </w:r>
            <w:r>
              <w:rPr>
                <w:spacing w:val="-1"/>
                <w:sz w:val="24"/>
              </w:rPr>
              <w:t> </w:t>
            </w:r>
            <w:r>
              <w:rPr>
                <w:sz w:val="24"/>
              </w:rPr>
              <w:t>significantly with the</w:t>
            </w:r>
            <w:r>
              <w:rPr>
                <w:spacing w:val="-1"/>
                <w:sz w:val="24"/>
              </w:rPr>
              <w:t> </w:t>
            </w:r>
            <w:r>
              <w:rPr>
                <w:sz w:val="24"/>
              </w:rPr>
              <w:t>commissioning</w:t>
            </w:r>
            <w:r>
              <w:rPr>
                <w:spacing w:val="-2"/>
                <w:sz w:val="24"/>
              </w:rPr>
              <w:t> </w:t>
            </w:r>
            <w:r>
              <w:rPr>
                <w:sz w:val="24"/>
              </w:rPr>
              <w:t>of the CFNSC.</w:t>
            </w:r>
          </w:p>
        </w:tc>
      </w:tr>
    </w:tbl>
    <w:p>
      <w:pPr>
        <w:pStyle w:val="TableParagraph"/>
        <w:spacing w:after="0"/>
        <w:rPr>
          <w:sz w:val="24"/>
        </w:rPr>
        <w:sectPr>
          <w:pgSz w:w="12240" w:h="15840"/>
          <w:pgMar w:header="728" w:footer="1012" w:top="1360" w:bottom="1200" w:left="1440" w:right="720"/>
        </w:sectPr>
      </w:pPr>
    </w:p>
    <w:p>
      <w:pPr>
        <w:pStyle w:val="ListParagraph"/>
        <w:numPr>
          <w:ilvl w:val="0"/>
          <w:numId w:val="3"/>
        </w:numPr>
        <w:tabs>
          <w:tab w:pos="380" w:val="left" w:leader="none"/>
        </w:tabs>
        <w:spacing w:line="240" w:lineRule="auto" w:before="82" w:after="0"/>
        <w:ind w:left="113" w:right="264" w:firstLine="0"/>
        <w:jc w:val="left"/>
        <w:rPr>
          <w:sz w:val="24"/>
        </w:rPr>
      </w:pPr>
      <w:r>
        <w:rPr>
          <w:sz w:val="24"/>
        </w:rPr>
        <mc:AlternateContent>
          <mc:Choice Requires="wps">
            <w:drawing>
              <wp:anchor distT="0" distB="0" distL="0" distR="0" allowOverlap="1" layoutInCell="1" locked="0" behindDoc="1" simplePos="0" relativeHeight="487501312">
                <wp:simplePos x="0" y="0"/>
                <wp:positionH relativeFrom="page">
                  <wp:posOffset>914704</wp:posOffset>
                </wp:positionH>
                <wp:positionV relativeFrom="page">
                  <wp:posOffset>914399</wp:posOffset>
                </wp:positionV>
                <wp:extent cx="6309360" cy="825119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309360" cy="8251190"/>
                        </a:xfrm>
                        <a:custGeom>
                          <a:avLst/>
                          <a:gdLst/>
                          <a:ahLst/>
                          <a:cxnLst/>
                          <a:rect l="l" t="t" r="r" b="b"/>
                          <a:pathLst>
                            <a:path w="6309360" h="8251190">
                              <a:moveTo>
                                <a:pt x="6302629" y="8244548"/>
                              </a:moveTo>
                              <a:lnTo>
                                <a:pt x="6096" y="8244548"/>
                              </a:lnTo>
                              <a:lnTo>
                                <a:pt x="0" y="8244548"/>
                              </a:lnTo>
                              <a:lnTo>
                                <a:pt x="0" y="8250631"/>
                              </a:lnTo>
                              <a:lnTo>
                                <a:pt x="6096" y="8250631"/>
                              </a:lnTo>
                              <a:lnTo>
                                <a:pt x="6302629" y="8250631"/>
                              </a:lnTo>
                              <a:lnTo>
                                <a:pt x="6302629" y="8244548"/>
                              </a:lnTo>
                              <a:close/>
                            </a:path>
                            <a:path w="6309360" h="8251190">
                              <a:moveTo>
                                <a:pt x="6302629" y="0"/>
                              </a:moveTo>
                              <a:lnTo>
                                <a:pt x="6096" y="0"/>
                              </a:lnTo>
                              <a:lnTo>
                                <a:pt x="0" y="0"/>
                              </a:lnTo>
                              <a:lnTo>
                                <a:pt x="0" y="6045"/>
                              </a:lnTo>
                              <a:lnTo>
                                <a:pt x="0" y="8244535"/>
                              </a:lnTo>
                              <a:lnTo>
                                <a:pt x="6096" y="8244535"/>
                              </a:lnTo>
                              <a:lnTo>
                                <a:pt x="6096" y="6096"/>
                              </a:lnTo>
                              <a:lnTo>
                                <a:pt x="6302629" y="6096"/>
                              </a:lnTo>
                              <a:lnTo>
                                <a:pt x="6302629" y="0"/>
                              </a:lnTo>
                              <a:close/>
                            </a:path>
                            <a:path w="6309360" h="8251190">
                              <a:moveTo>
                                <a:pt x="6308788" y="8244548"/>
                              </a:moveTo>
                              <a:lnTo>
                                <a:pt x="6302705" y="8244548"/>
                              </a:lnTo>
                              <a:lnTo>
                                <a:pt x="6302705" y="8250631"/>
                              </a:lnTo>
                              <a:lnTo>
                                <a:pt x="6308788" y="8250631"/>
                              </a:lnTo>
                              <a:lnTo>
                                <a:pt x="6308788" y="8244548"/>
                              </a:lnTo>
                              <a:close/>
                            </a:path>
                            <a:path w="6309360" h="8251190">
                              <a:moveTo>
                                <a:pt x="6308788" y="0"/>
                              </a:moveTo>
                              <a:lnTo>
                                <a:pt x="6302705" y="0"/>
                              </a:lnTo>
                              <a:lnTo>
                                <a:pt x="6302705" y="6045"/>
                              </a:lnTo>
                              <a:lnTo>
                                <a:pt x="6302705" y="8244535"/>
                              </a:lnTo>
                              <a:lnTo>
                                <a:pt x="6308788" y="8244535"/>
                              </a:lnTo>
                              <a:lnTo>
                                <a:pt x="6308788" y="6096"/>
                              </a:lnTo>
                              <a:lnTo>
                                <a:pt x="63087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71.999969pt;width:496.8pt;height:649.7pt;mso-position-horizontal-relative:page;mso-position-vertical-relative:page;z-index:-15815168" id="docshape5" coordorigin="1440,1440" coordsize="9936,12994" path="m11366,14424l1450,14424,1440,14424,1440,14433,1450,14433,11366,14433,11366,14424xm11366,1440l1450,1440,1440,1440,1440,1450,1440,1450,1440,14424,1450,14424,1450,1450,11366,1450,11366,1440xm11376,14424l11366,14424,11366,14433,11376,14433,11376,14424xm11376,1440l11366,1440,11366,1450,11366,1450,11366,14424,11376,14424,11376,1450,11376,1450,11376,1440xe" filled="true" fillcolor="#000000" stroked="false">
                <v:path arrowok="t"/>
                <v:fill type="solid"/>
                <w10:wrap type="none"/>
              </v:shape>
            </w:pict>
          </mc:Fallback>
        </mc:AlternateContent>
      </w:r>
      <w:r>
        <w:rPr>
          <w:b/>
          <w:sz w:val="24"/>
        </w:rPr>
        <w:t>Alternative tagging strategy: </w:t>
      </w:r>
      <w:r>
        <w:rPr>
          <w:sz w:val="24"/>
        </w:rPr>
        <w:t>A key component of FPS is the FCE estimate. The Technical Work Group (TWG) has discussed additional methods to estimate FCE,</w:t>
      </w:r>
      <w:r>
        <w:rPr>
          <w:spacing w:val="40"/>
          <w:sz w:val="24"/>
        </w:rPr>
        <w:t> </w:t>
      </w:r>
      <w:r>
        <w:rPr>
          <w:sz w:val="24"/>
        </w:rPr>
        <w:t>including considerations for weighting recapture estimates by the total number of outmigrants</w:t>
      </w:r>
      <w:r>
        <w:rPr>
          <w:spacing w:val="-2"/>
          <w:sz w:val="24"/>
        </w:rPr>
        <w:t> </w:t>
      </w:r>
      <w:r>
        <w:rPr>
          <w:sz w:val="24"/>
        </w:rPr>
        <w:t>at</w:t>
      </w:r>
      <w:r>
        <w:rPr>
          <w:spacing w:val="-4"/>
          <w:sz w:val="24"/>
        </w:rPr>
        <w:t> </w:t>
      </w:r>
      <w:r>
        <w:rPr>
          <w:sz w:val="24"/>
        </w:rPr>
        <w:t>the</w:t>
      </w:r>
      <w:r>
        <w:rPr>
          <w:spacing w:val="-4"/>
          <w:sz w:val="24"/>
        </w:rPr>
        <w:t> </w:t>
      </w:r>
      <w:r>
        <w:rPr>
          <w:sz w:val="24"/>
        </w:rPr>
        <w:t>CFFF</w:t>
      </w:r>
      <w:r>
        <w:rPr>
          <w:spacing w:val="-3"/>
          <w:sz w:val="24"/>
        </w:rPr>
        <w:t> </w:t>
      </w:r>
      <w:r>
        <w:rPr>
          <w:sz w:val="24"/>
        </w:rPr>
        <w:t>and</w:t>
      </w:r>
      <w:r>
        <w:rPr>
          <w:spacing w:val="-4"/>
          <w:sz w:val="24"/>
        </w:rPr>
        <w:t> </w:t>
      </w:r>
      <w:r>
        <w:rPr>
          <w:sz w:val="24"/>
        </w:rPr>
        <w:t>the</w:t>
      </w:r>
      <w:r>
        <w:rPr>
          <w:spacing w:val="-4"/>
          <w:sz w:val="24"/>
        </w:rPr>
        <w:t> </w:t>
      </w:r>
      <w:r>
        <w:rPr>
          <w:sz w:val="24"/>
        </w:rPr>
        <w:t>effects</w:t>
      </w:r>
      <w:r>
        <w:rPr>
          <w:spacing w:val="-4"/>
          <w:sz w:val="24"/>
        </w:rPr>
        <w:t> </w:t>
      </w:r>
      <w:r>
        <w:rPr>
          <w:sz w:val="24"/>
        </w:rPr>
        <w:t>of</w:t>
      </w:r>
      <w:r>
        <w:rPr>
          <w:spacing w:val="-2"/>
          <w:sz w:val="24"/>
        </w:rPr>
        <w:t> </w:t>
      </w:r>
      <w:r>
        <w:rPr>
          <w:sz w:val="24"/>
        </w:rPr>
        <w:t>any</w:t>
      </w:r>
      <w:r>
        <w:rPr>
          <w:spacing w:val="-2"/>
          <w:sz w:val="24"/>
        </w:rPr>
        <w:t> </w:t>
      </w:r>
      <w:r>
        <w:rPr>
          <w:sz w:val="24"/>
        </w:rPr>
        <w:t>changes</w:t>
      </w:r>
      <w:r>
        <w:rPr>
          <w:spacing w:val="-4"/>
          <w:sz w:val="24"/>
        </w:rPr>
        <w:t> </w:t>
      </w:r>
      <w:r>
        <w:rPr>
          <w:sz w:val="24"/>
        </w:rPr>
        <w:t>as</w:t>
      </w:r>
      <w:r>
        <w:rPr>
          <w:spacing w:val="-2"/>
          <w:sz w:val="24"/>
        </w:rPr>
        <w:t> </w:t>
      </w:r>
      <w:r>
        <w:rPr>
          <w:sz w:val="24"/>
        </w:rPr>
        <w:t>they</w:t>
      </w:r>
      <w:r>
        <w:rPr>
          <w:spacing w:val="-2"/>
          <w:sz w:val="24"/>
        </w:rPr>
        <w:t> </w:t>
      </w:r>
      <w:r>
        <w:rPr>
          <w:sz w:val="24"/>
        </w:rPr>
        <w:t>relate</w:t>
      </w:r>
      <w:r>
        <w:rPr>
          <w:spacing w:val="-1"/>
          <w:sz w:val="24"/>
        </w:rPr>
        <w:t> </w:t>
      </w:r>
      <w:r>
        <w:rPr>
          <w:sz w:val="24"/>
        </w:rPr>
        <w:t>to</w:t>
      </w:r>
      <w:r>
        <w:rPr>
          <w:spacing w:val="-4"/>
          <w:sz w:val="24"/>
        </w:rPr>
        <w:t> </w:t>
      </w:r>
      <w:r>
        <w:rPr>
          <w:sz w:val="24"/>
        </w:rPr>
        <w:t>recovery</w:t>
      </w:r>
      <w:r>
        <w:rPr>
          <w:spacing w:val="-5"/>
          <w:sz w:val="24"/>
        </w:rPr>
        <w:t> </w:t>
      </w:r>
      <w:r>
        <w:rPr>
          <w:sz w:val="24"/>
        </w:rPr>
        <w:t>efforts</w:t>
      </w:r>
      <w:r>
        <w:rPr>
          <w:spacing w:val="-2"/>
          <w:sz w:val="24"/>
        </w:rPr>
        <w:t> </w:t>
      </w:r>
      <w:r>
        <w:rPr>
          <w:sz w:val="24"/>
        </w:rPr>
        <w:t>at a population level. Washington Department of Fish and Wildlife (WDFW) has</w:t>
      </w:r>
      <w:r>
        <w:rPr>
          <w:spacing w:val="-1"/>
          <w:sz w:val="24"/>
        </w:rPr>
        <w:t> </w:t>
      </w:r>
      <w:r>
        <w:rPr>
          <w:sz w:val="24"/>
        </w:rPr>
        <w:t>developed an alternative study design for Steelhead, Coho and Chinook Salmon FCE performance monitoring that considers increasing the frequency of mark-release events and extending the performance monitoring periodicity. In 2024, a new tagging strategy recommend by WDFW was employed by releasing 50 tagged fish two times per week (outside of the peak Coho Salmon migration), in addition to the historical methodology (1 weekly release of n≈100</w:t>
      </w:r>
      <w:r>
        <w:rPr>
          <w:spacing w:val="-1"/>
          <w:sz w:val="24"/>
        </w:rPr>
        <w:t> </w:t>
      </w:r>
      <w:r>
        <w:rPr>
          <w:sz w:val="24"/>
        </w:rPr>
        <w:t>per</w:t>
      </w:r>
      <w:r>
        <w:rPr>
          <w:spacing w:val="-1"/>
          <w:sz w:val="24"/>
        </w:rPr>
        <w:t> </w:t>
      </w:r>
      <w:r>
        <w:rPr>
          <w:sz w:val="24"/>
        </w:rPr>
        <w:t>species</w:t>
      </w:r>
      <w:r>
        <w:rPr>
          <w:spacing w:val="-3"/>
          <w:sz w:val="24"/>
        </w:rPr>
        <w:t> </w:t>
      </w:r>
      <w:r>
        <w:rPr>
          <w:sz w:val="24"/>
        </w:rPr>
        <w:t>during</w:t>
      </w:r>
      <w:r>
        <w:rPr>
          <w:spacing w:val="-1"/>
          <w:sz w:val="24"/>
        </w:rPr>
        <w:t> </w:t>
      </w:r>
      <w:r>
        <w:rPr>
          <w:sz w:val="24"/>
        </w:rPr>
        <w:t>peak</w:t>
      </w:r>
      <w:r>
        <w:rPr>
          <w:spacing w:val="-1"/>
          <w:sz w:val="24"/>
        </w:rPr>
        <w:t> </w:t>
      </w:r>
      <w:r>
        <w:rPr>
          <w:sz w:val="24"/>
        </w:rPr>
        <w:t>Coho</w:t>
      </w:r>
      <w:r>
        <w:rPr>
          <w:spacing w:val="-3"/>
          <w:sz w:val="24"/>
        </w:rPr>
        <w:t> </w:t>
      </w:r>
      <w:r>
        <w:rPr>
          <w:sz w:val="24"/>
        </w:rPr>
        <w:t>Salmon</w:t>
      </w:r>
      <w:r>
        <w:rPr>
          <w:spacing w:val="-5"/>
          <w:sz w:val="24"/>
        </w:rPr>
        <w:t> </w:t>
      </w:r>
      <w:r>
        <w:rPr>
          <w:sz w:val="24"/>
        </w:rPr>
        <w:t>migration).</w:t>
      </w:r>
      <w:r>
        <w:rPr>
          <w:spacing w:val="-1"/>
          <w:sz w:val="24"/>
        </w:rPr>
        <w:t> </w:t>
      </w:r>
      <w:r>
        <w:rPr>
          <w:sz w:val="24"/>
        </w:rPr>
        <w:t>Preliminary</w:t>
      </w:r>
      <w:r>
        <w:rPr>
          <w:spacing w:val="-5"/>
          <w:sz w:val="24"/>
        </w:rPr>
        <w:t> </w:t>
      </w:r>
      <w:r>
        <w:rPr>
          <w:sz w:val="24"/>
        </w:rPr>
        <w:t>analysis</w:t>
      </w:r>
      <w:r>
        <w:rPr>
          <w:spacing w:val="-1"/>
          <w:sz w:val="24"/>
        </w:rPr>
        <w:t> </w:t>
      </w:r>
      <w:r>
        <w:rPr>
          <w:sz w:val="24"/>
        </w:rPr>
        <w:t>indicates</w:t>
      </w:r>
      <w:r>
        <w:rPr>
          <w:spacing w:val="-4"/>
          <w:sz w:val="24"/>
        </w:rPr>
        <w:t> </w:t>
      </w:r>
      <w:r>
        <w:rPr>
          <w:sz w:val="24"/>
        </w:rPr>
        <w:t>that this strategy may better inform early and later season FCE, as well as produce more data</w:t>
      </w:r>
      <w:r>
        <w:rPr>
          <w:spacing w:val="40"/>
          <w:sz w:val="24"/>
        </w:rPr>
        <w:t> </w:t>
      </w:r>
      <w:r>
        <w:rPr>
          <w:sz w:val="24"/>
        </w:rPr>
        <w:t>to better</w:t>
      </w:r>
      <w:r>
        <w:rPr>
          <w:spacing w:val="-3"/>
          <w:sz w:val="24"/>
        </w:rPr>
        <w:t> </w:t>
      </w:r>
      <w:r>
        <w:rPr>
          <w:sz w:val="24"/>
        </w:rPr>
        <w:t>model the</w:t>
      </w:r>
      <w:r>
        <w:rPr>
          <w:spacing w:val="-2"/>
          <w:sz w:val="24"/>
        </w:rPr>
        <w:t> </w:t>
      </w:r>
      <w:r>
        <w:rPr>
          <w:sz w:val="24"/>
        </w:rPr>
        <w:t>effects of</w:t>
      </w:r>
      <w:r>
        <w:rPr>
          <w:spacing w:val="-2"/>
          <w:sz w:val="24"/>
        </w:rPr>
        <w:t> </w:t>
      </w:r>
      <w:r>
        <w:rPr>
          <w:sz w:val="24"/>
        </w:rPr>
        <w:t>operational covariates. This work will</w:t>
      </w:r>
      <w:r>
        <w:rPr>
          <w:spacing w:val="-1"/>
          <w:sz w:val="24"/>
        </w:rPr>
        <w:t> </w:t>
      </w:r>
      <w:r>
        <w:rPr>
          <w:sz w:val="24"/>
        </w:rPr>
        <w:t>be done, at least</w:t>
      </w:r>
      <w:r>
        <w:rPr>
          <w:spacing w:val="-2"/>
          <w:sz w:val="24"/>
        </w:rPr>
        <w:t> </w:t>
      </w:r>
      <w:r>
        <w:rPr>
          <w:sz w:val="24"/>
        </w:rPr>
        <w:t>in part, using an estimation model that accounts for outmigration rates in order to reduce bias in estimates of FCE. An analysis of the 2024 study design was completed, and the recommendation</w:t>
      </w:r>
      <w:r>
        <w:rPr>
          <w:spacing w:val="-3"/>
          <w:sz w:val="24"/>
        </w:rPr>
        <w:t> </w:t>
      </w:r>
      <w:r>
        <w:rPr>
          <w:sz w:val="24"/>
        </w:rPr>
        <w:t>was</w:t>
      </w:r>
      <w:r>
        <w:rPr>
          <w:spacing w:val="-5"/>
          <w:sz w:val="24"/>
        </w:rPr>
        <w:t> </w:t>
      </w:r>
      <w:r>
        <w:rPr>
          <w:sz w:val="24"/>
        </w:rPr>
        <w:t>to</w:t>
      </w:r>
      <w:r>
        <w:rPr>
          <w:spacing w:val="-3"/>
          <w:sz w:val="24"/>
        </w:rPr>
        <w:t> </w:t>
      </w:r>
      <w:r>
        <w:rPr>
          <w:sz w:val="24"/>
        </w:rPr>
        <w:t>continue</w:t>
      </w:r>
      <w:r>
        <w:rPr>
          <w:spacing w:val="-4"/>
          <w:sz w:val="24"/>
        </w:rPr>
        <w:t> </w:t>
      </w:r>
      <w:r>
        <w:rPr>
          <w:sz w:val="24"/>
        </w:rPr>
        <w:t>this</w:t>
      </w:r>
      <w:r>
        <w:rPr>
          <w:spacing w:val="-3"/>
          <w:sz w:val="24"/>
        </w:rPr>
        <w:t> </w:t>
      </w:r>
      <w:r>
        <w:rPr>
          <w:sz w:val="24"/>
        </w:rPr>
        <w:t>strategy</w:t>
      </w:r>
      <w:r>
        <w:rPr>
          <w:spacing w:val="-3"/>
          <w:sz w:val="24"/>
        </w:rPr>
        <w:t> </w:t>
      </w:r>
      <w:r>
        <w:rPr>
          <w:sz w:val="24"/>
        </w:rPr>
        <w:t>into</w:t>
      </w:r>
      <w:r>
        <w:rPr>
          <w:spacing w:val="-2"/>
          <w:sz w:val="24"/>
        </w:rPr>
        <w:t> </w:t>
      </w:r>
      <w:r>
        <w:rPr>
          <w:sz w:val="24"/>
        </w:rPr>
        <w:t>the</w:t>
      </w:r>
      <w:r>
        <w:rPr>
          <w:spacing w:val="-4"/>
          <w:sz w:val="24"/>
        </w:rPr>
        <w:t> </w:t>
      </w:r>
      <w:r>
        <w:rPr>
          <w:sz w:val="24"/>
        </w:rPr>
        <w:t>2025</w:t>
      </w:r>
      <w:r>
        <w:rPr>
          <w:spacing w:val="-3"/>
          <w:sz w:val="24"/>
        </w:rPr>
        <w:t> </w:t>
      </w:r>
      <w:r>
        <w:rPr>
          <w:sz w:val="24"/>
        </w:rPr>
        <w:t>season.</w:t>
      </w:r>
      <w:r>
        <w:rPr>
          <w:spacing w:val="40"/>
          <w:sz w:val="24"/>
        </w:rPr>
        <w:t> </w:t>
      </w:r>
      <w:r>
        <w:rPr>
          <w:sz w:val="24"/>
        </w:rPr>
        <w:t>The</w:t>
      </w:r>
      <w:r>
        <w:rPr>
          <w:spacing w:val="-4"/>
          <w:sz w:val="24"/>
        </w:rPr>
        <w:t> </w:t>
      </w:r>
      <w:r>
        <w:rPr>
          <w:sz w:val="24"/>
        </w:rPr>
        <w:t>study</w:t>
      </w:r>
      <w:r>
        <w:rPr>
          <w:spacing w:val="-3"/>
          <w:sz w:val="24"/>
        </w:rPr>
        <w:t> </w:t>
      </w:r>
      <w:r>
        <w:rPr>
          <w:sz w:val="24"/>
        </w:rPr>
        <w:t>design</w:t>
      </w:r>
      <w:r>
        <w:rPr>
          <w:spacing w:val="-3"/>
          <w:sz w:val="24"/>
        </w:rPr>
        <w:t> </w:t>
      </w:r>
      <w:r>
        <w:rPr>
          <w:sz w:val="24"/>
        </w:rPr>
        <w:t>was applied</w:t>
      </w:r>
      <w:r>
        <w:rPr>
          <w:spacing w:val="-1"/>
          <w:sz w:val="24"/>
        </w:rPr>
        <w:t> </w:t>
      </w:r>
      <w:r>
        <w:rPr>
          <w:sz w:val="24"/>
        </w:rPr>
        <w:t>to</w:t>
      </w:r>
      <w:r>
        <w:rPr>
          <w:spacing w:val="-1"/>
          <w:sz w:val="24"/>
        </w:rPr>
        <w:t> </w:t>
      </w:r>
      <w:r>
        <w:rPr>
          <w:sz w:val="24"/>
        </w:rPr>
        <w:t>the</w:t>
      </w:r>
      <w:r>
        <w:rPr>
          <w:spacing w:val="-1"/>
          <w:sz w:val="24"/>
        </w:rPr>
        <w:t> </w:t>
      </w:r>
      <w:r>
        <w:rPr>
          <w:sz w:val="24"/>
        </w:rPr>
        <w:t>entire 2025 season; the historical study</w:t>
      </w:r>
      <w:r>
        <w:rPr>
          <w:spacing w:val="-2"/>
          <w:sz w:val="24"/>
        </w:rPr>
        <w:t> </w:t>
      </w:r>
      <w:r>
        <w:rPr>
          <w:sz w:val="24"/>
        </w:rPr>
        <w:t>design was</w:t>
      </w:r>
      <w:r>
        <w:rPr>
          <w:spacing w:val="-1"/>
          <w:sz w:val="24"/>
        </w:rPr>
        <w:t> </w:t>
      </w:r>
      <w:r>
        <w:rPr>
          <w:sz w:val="24"/>
        </w:rPr>
        <w:t>not used during the</w:t>
      </w:r>
      <w:r>
        <w:rPr>
          <w:spacing w:val="-1"/>
          <w:sz w:val="24"/>
        </w:rPr>
        <w:t> </w:t>
      </w:r>
      <w:r>
        <w:rPr>
          <w:sz w:val="24"/>
        </w:rPr>
        <w:t>peak of the Coho Salmon outmigration.</w:t>
      </w:r>
      <w:r>
        <w:rPr>
          <w:spacing w:val="40"/>
          <w:sz w:val="24"/>
        </w:rPr>
        <w:t> </w:t>
      </w:r>
      <w:r>
        <w:rPr>
          <w:sz w:val="24"/>
        </w:rPr>
        <w:t>Additional analysis will be evaluated by the TWG and repeated as part of the study design proposed for the 2026 collection year.</w:t>
      </w:r>
    </w:p>
    <w:p>
      <w:pPr>
        <w:pStyle w:val="BodyText"/>
        <w:spacing w:before="1"/>
      </w:pPr>
    </w:p>
    <w:p>
      <w:pPr>
        <w:pStyle w:val="ListParagraph"/>
        <w:numPr>
          <w:ilvl w:val="0"/>
          <w:numId w:val="3"/>
        </w:numPr>
        <w:tabs>
          <w:tab w:pos="380" w:val="left" w:leader="none"/>
        </w:tabs>
        <w:spacing w:line="240" w:lineRule="auto" w:before="0" w:after="0"/>
        <w:ind w:left="113" w:right="344" w:firstLine="0"/>
        <w:jc w:val="left"/>
        <w:rPr>
          <w:sz w:val="24"/>
        </w:rPr>
      </w:pPr>
      <w:r>
        <w:rPr>
          <w:b/>
          <w:sz w:val="24"/>
        </w:rPr>
        <w:t>Cowlitz Falls North Shore Collector Acoustic Tagging Study: </w:t>
      </w:r>
      <w:r>
        <w:rPr>
          <w:sz w:val="24"/>
        </w:rPr>
        <w:t>To best assess the performance of the CFNSC, another iteration of a three-dimensional fish movement and behavior study using a network of PIT tag arrays and acoustic telemetry receivers commenced in 2025.</w:t>
      </w:r>
      <w:r>
        <w:rPr>
          <w:spacing w:val="40"/>
          <w:sz w:val="24"/>
        </w:rPr>
        <w:t> </w:t>
      </w:r>
      <w:r>
        <w:rPr>
          <w:sz w:val="24"/>
        </w:rPr>
        <w:t>In 2026, the 2025 data will be summarized and discussed within the TWG group.</w:t>
      </w:r>
      <w:r>
        <w:rPr>
          <w:spacing w:val="79"/>
          <w:sz w:val="24"/>
        </w:rPr>
        <w:t> </w:t>
      </w:r>
      <w:r>
        <w:rPr>
          <w:sz w:val="24"/>
        </w:rPr>
        <w:t>Also in 2026, a second year of a block study design will reassess the following treatments: 1) the control that employs 500 cfs base inflow, 2) an occlusion plate installed to increase entrance velocities and hydraulic detection, and 3) tailrace discharge that increases inflow to 750 cfs. The occlusion plate treatment will increase entrance velocities and presumably increase the hydraulic detection zone within the ZOI. The tailrace discharge treatment will mimic a proposed future modification to the pumpback diffusor structure (PDS) whereby an additional 250 cfs CFNSC inflow and pumpback capacity</w:t>
      </w:r>
      <w:r>
        <w:rPr>
          <w:spacing w:val="-3"/>
          <w:sz w:val="24"/>
        </w:rPr>
        <w:t> </w:t>
      </w:r>
      <w:r>
        <w:rPr>
          <w:sz w:val="24"/>
        </w:rPr>
        <w:t>would</w:t>
      </w:r>
      <w:r>
        <w:rPr>
          <w:spacing w:val="-5"/>
          <w:sz w:val="24"/>
        </w:rPr>
        <w:t> </w:t>
      </w:r>
      <w:r>
        <w:rPr>
          <w:sz w:val="24"/>
        </w:rPr>
        <w:t>be</w:t>
      </w:r>
      <w:r>
        <w:rPr>
          <w:spacing w:val="-5"/>
          <w:sz w:val="24"/>
        </w:rPr>
        <w:t> </w:t>
      </w:r>
      <w:r>
        <w:rPr>
          <w:sz w:val="24"/>
        </w:rPr>
        <w:t>added.</w:t>
      </w:r>
      <w:r>
        <w:rPr>
          <w:spacing w:val="40"/>
          <w:sz w:val="24"/>
        </w:rPr>
        <w:t> </w:t>
      </w:r>
      <w:r>
        <w:rPr>
          <w:sz w:val="24"/>
        </w:rPr>
        <w:t>The</w:t>
      </w:r>
      <w:r>
        <w:rPr>
          <w:spacing w:val="-4"/>
          <w:sz w:val="24"/>
        </w:rPr>
        <w:t> </w:t>
      </w:r>
      <w:r>
        <w:rPr>
          <w:sz w:val="24"/>
        </w:rPr>
        <w:t>2025</w:t>
      </w:r>
      <w:r>
        <w:rPr>
          <w:spacing w:val="-3"/>
          <w:sz w:val="24"/>
        </w:rPr>
        <w:t> </w:t>
      </w:r>
      <w:r>
        <w:rPr>
          <w:sz w:val="24"/>
        </w:rPr>
        <w:t>and</w:t>
      </w:r>
      <w:r>
        <w:rPr>
          <w:spacing w:val="-5"/>
          <w:sz w:val="24"/>
        </w:rPr>
        <w:t> </w:t>
      </w:r>
      <w:r>
        <w:rPr>
          <w:sz w:val="24"/>
        </w:rPr>
        <w:t>2026</w:t>
      </w:r>
      <w:r>
        <w:rPr>
          <w:spacing w:val="-3"/>
          <w:sz w:val="24"/>
        </w:rPr>
        <w:t> </w:t>
      </w:r>
      <w:r>
        <w:rPr>
          <w:sz w:val="24"/>
        </w:rPr>
        <w:t>data</w:t>
      </w:r>
      <w:r>
        <w:rPr>
          <w:spacing w:val="-2"/>
          <w:sz w:val="24"/>
        </w:rPr>
        <w:t> </w:t>
      </w:r>
      <w:r>
        <w:rPr>
          <w:sz w:val="24"/>
        </w:rPr>
        <w:t>will</w:t>
      </w:r>
      <w:r>
        <w:rPr>
          <w:spacing w:val="-3"/>
          <w:sz w:val="24"/>
        </w:rPr>
        <w:t> </w:t>
      </w:r>
      <w:r>
        <w:rPr>
          <w:sz w:val="24"/>
        </w:rPr>
        <w:t>be</w:t>
      </w:r>
      <w:r>
        <w:rPr>
          <w:spacing w:val="-3"/>
          <w:sz w:val="24"/>
        </w:rPr>
        <w:t> </w:t>
      </w:r>
      <w:r>
        <w:rPr>
          <w:sz w:val="24"/>
        </w:rPr>
        <w:t>summarized to</w:t>
      </w:r>
      <w:r>
        <w:rPr>
          <w:spacing w:val="-3"/>
          <w:sz w:val="24"/>
        </w:rPr>
        <w:t> </w:t>
      </w:r>
      <w:r>
        <w:rPr>
          <w:sz w:val="24"/>
        </w:rPr>
        <w:t>contribute</w:t>
      </w:r>
      <w:r>
        <w:rPr>
          <w:spacing w:val="-3"/>
          <w:sz w:val="24"/>
        </w:rPr>
        <w:t> </w:t>
      </w:r>
      <w:r>
        <w:rPr>
          <w:sz w:val="24"/>
        </w:rPr>
        <w:t>to</w:t>
      </w:r>
      <w:r>
        <w:rPr>
          <w:spacing w:val="-5"/>
          <w:sz w:val="24"/>
        </w:rPr>
        <w:t> </w:t>
      </w:r>
      <w:r>
        <w:rPr>
          <w:sz w:val="24"/>
        </w:rPr>
        <w:t>the overarching study goals: 1) determine how operational adjustments are influencing outmigrating Chinook during the discovery, entry, and retention phases of the passage process, 2) model</w:t>
      </w:r>
      <w:r>
        <w:rPr>
          <w:spacing w:val="-1"/>
          <w:sz w:val="24"/>
        </w:rPr>
        <w:t> </w:t>
      </w:r>
      <w:r>
        <w:rPr>
          <w:sz w:val="24"/>
        </w:rPr>
        <w:t>how</w:t>
      </w:r>
      <w:r>
        <w:rPr>
          <w:spacing w:val="-1"/>
          <w:sz w:val="24"/>
        </w:rPr>
        <w:t> </w:t>
      </w:r>
      <w:r>
        <w:rPr>
          <w:sz w:val="24"/>
        </w:rPr>
        <w:t>environmental</w:t>
      </w:r>
      <w:r>
        <w:rPr>
          <w:spacing w:val="-1"/>
          <w:sz w:val="24"/>
        </w:rPr>
        <w:t> </w:t>
      </w:r>
      <w:r>
        <w:rPr>
          <w:sz w:val="24"/>
        </w:rPr>
        <w:t>and operational covariates impact this performance, and 3) synthesize data into an adaptive management strategy to improve FCE and FPS. Results will assess how CFNSC entrance velocity configuration impacts Chinook salmon behavioral responses to localized hydraulics within the hydraulic zone of influence (ZOI), time-to-event metrics, FCE, and FPS through time.</w:t>
      </w:r>
      <w:r>
        <w:rPr>
          <w:spacing w:val="40"/>
          <w:sz w:val="24"/>
        </w:rPr>
        <w:t> </w:t>
      </w:r>
      <w:r>
        <w:rPr>
          <w:sz w:val="24"/>
        </w:rPr>
        <w:t>This study will also continue into the 2027 year.</w:t>
      </w:r>
    </w:p>
    <w:p>
      <w:pPr>
        <w:pStyle w:val="BodyText"/>
        <w:spacing w:before="1"/>
      </w:pPr>
    </w:p>
    <w:p>
      <w:pPr>
        <w:pStyle w:val="ListParagraph"/>
        <w:numPr>
          <w:ilvl w:val="0"/>
          <w:numId w:val="3"/>
        </w:numPr>
        <w:tabs>
          <w:tab w:pos="380" w:val="left" w:leader="none"/>
        </w:tabs>
        <w:spacing w:line="240" w:lineRule="auto" w:before="0" w:after="0"/>
        <w:ind w:left="113" w:right="369" w:firstLine="0"/>
        <w:jc w:val="both"/>
        <w:rPr>
          <w:sz w:val="24"/>
        </w:rPr>
      </w:pPr>
      <w:r>
        <w:rPr>
          <w:b/>
          <w:sz w:val="24"/>
        </w:rPr>
        <w:t>Coho</w:t>
      </w:r>
      <w:r>
        <w:rPr>
          <w:b/>
          <w:spacing w:val="-3"/>
          <w:sz w:val="24"/>
        </w:rPr>
        <w:t> </w:t>
      </w:r>
      <w:r>
        <w:rPr>
          <w:b/>
          <w:sz w:val="24"/>
        </w:rPr>
        <w:t>Parr</w:t>
      </w:r>
      <w:r>
        <w:rPr>
          <w:b/>
          <w:spacing w:val="-5"/>
          <w:sz w:val="24"/>
        </w:rPr>
        <w:t> </w:t>
      </w:r>
      <w:r>
        <w:rPr>
          <w:b/>
          <w:sz w:val="24"/>
        </w:rPr>
        <w:t>Downstream</w:t>
      </w:r>
      <w:r>
        <w:rPr>
          <w:b/>
          <w:spacing w:val="-3"/>
          <w:sz w:val="24"/>
        </w:rPr>
        <w:t> </w:t>
      </w:r>
      <w:r>
        <w:rPr>
          <w:b/>
          <w:sz w:val="24"/>
        </w:rPr>
        <w:t>Passage:</w:t>
      </w:r>
      <w:r>
        <w:rPr>
          <w:b/>
          <w:spacing w:val="-4"/>
          <w:sz w:val="24"/>
        </w:rPr>
        <w:t> </w:t>
      </w:r>
      <w:r>
        <w:rPr>
          <w:sz w:val="24"/>
        </w:rPr>
        <w:t>Continue</w:t>
      </w:r>
      <w:r>
        <w:rPr>
          <w:spacing w:val="-1"/>
          <w:sz w:val="24"/>
        </w:rPr>
        <w:t> </w:t>
      </w:r>
      <w:r>
        <w:rPr>
          <w:sz w:val="24"/>
        </w:rPr>
        <w:t>Coho</w:t>
      </w:r>
      <w:r>
        <w:rPr>
          <w:spacing w:val="-3"/>
          <w:sz w:val="24"/>
        </w:rPr>
        <w:t> </w:t>
      </w:r>
      <w:r>
        <w:rPr>
          <w:sz w:val="24"/>
        </w:rPr>
        <w:t>Parr</w:t>
      </w:r>
      <w:r>
        <w:rPr>
          <w:spacing w:val="-5"/>
          <w:sz w:val="24"/>
        </w:rPr>
        <w:t> </w:t>
      </w:r>
      <w:r>
        <w:rPr>
          <w:sz w:val="24"/>
        </w:rPr>
        <w:t>passage</w:t>
      </w:r>
      <w:r>
        <w:rPr>
          <w:spacing w:val="-5"/>
          <w:sz w:val="24"/>
        </w:rPr>
        <w:t> </w:t>
      </w:r>
      <w:r>
        <w:rPr>
          <w:sz w:val="24"/>
        </w:rPr>
        <w:t>in</w:t>
      </w:r>
      <w:r>
        <w:rPr>
          <w:spacing w:val="-3"/>
          <w:sz w:val="24"/>
        </w:rPr>
        <w:t> </w:t>
      </w:r>
      <w:r>
        <w:rPr>
          <w:sz w:val="24"/>
        </w:rPr>
        <w:t>2026 (DD</w:t>
      </w:r>
      <w:r>
        <w:rPr>
          <w:spacing w:val="-4"/>
          <w:sz w:val="24"/>
        </w:rPr>
        <w:t> </w:t>
      </w:r>
      <w:r>
        <w:rPr>
          <w:sz w:val="24"/>
        </w:rPr>
        <w:t>2025-02) and</w:t>
      </w:r>
      <w:r>
        <w:rPr>
          <w:spacing w:val="-4"/>
          <w:sz w:val="24"/>
        </w:rPr>
        <w:t> </w:t>
      </w:r>
      <w:r>
        <w:rPr>
          <w:sz w:val="24"/>
        </w:rPr>
        <w:t>develop</w:t>
      </w:r>
      <w:r>
        <w:rPr>
          <w:spacing w:val="-2"/>
          <w:sz w:val="24"/>
        </w:rPr>
        <w:t> </w:t>
      </w:r>
      <w:r>
        <w:rPr>
          <w:sz w:val="24"/>
        </w:rPr>
        <w:t>study</w:t>
      </w:r>
      <w:r>
        <w:rPr>
          <w:spacing w:val="-4"/>
          <w:sz w:val="24"/>
        </w:rPr>
        <w:t> </w:t>
      </w:r>
      <w:r>
        <w:rPr>
          <w:sz w:val="24"/>
        </w:rPr>
        <w:t>plans</w:t>
      </w:r>
      <w:r>
        <w:rPr>
          <w:spacing w:val="-2"/>
          <w:sz w:val="24"/>
        </w:rPr>
        <w:t> </w:t>
      </w:r>
      <w:r>
        <w:rPr>
          <w:sz w:val="24"/>
        </w:rPr>
        <w:t>with</w:t>
      </w:r>
      <w:r>
        <w:rPr>
          <w:spacing w:val="-2"/>
          <w:sz w:val="24"/>
        </w:rPr>
        <w:t> </w:t>
      </w:r>
      <w:r>
        <w:rPr>
          <w:sz w:val="24"/>
        </w:rPr>
        <w:t>details</w:t>
      </w:r>
      <w:r>
        <w:rPr>
          <w:spacing w:val="-2"/>
          <w:sz w:val="24"/>
        </w:rPr>
        <w:t> </w:t>
      </w:r>
      <w:r>
        <w:rPr>
          <w:sz w:val="24"/>
        </w:rPr>
        <w:t>in</w:t>
      </w:r>
      <w:r>
        <w:rPr>
          <w:spacing w:val="-4"/>
          <w:sz w:val="24"/>
        </w:rPr>
        <w:t> </w:t>
      </w:r>
      <w:r>
        <w:rPr>
          <w:sz w:val="24"/>
        </w:rPr>
        <w:t>a</w:t>
      </w:r>
      <w:r>
        <w:rPr>
          <w:spacing w:val="-2"/>
          <w:sz w:val="24"/>
        </w:rPr>
        <w:t> </w:t>
      </w:r>
      <w:r>
        <w:rPr>
          <w:sz w:val="24"/>
        </w:rPr>
        <w:t>future</w:t>
      </w:r>
      <w:r>
        <w:rPr>
          <w:spacing w:val="-2"/>
          <w:sz w:val="24"/>
        </w:rPr>
        <w:t> </w:t>
      </w:r>
      <w:r>
        <w:rPr>
          <w:sz w:val="24"/>
        </w:rPr>
        <w:t>decision</w:t>
      </w:r>
      <w:r>
        <w:rPr>
          <w:spacing w:val="-4"/>
          <w:sz w:val="24"/>
        </w:rPr>
        <w:t> </w:t>
      </w:r>
      <w:r>
        <w:rPr>
          <w:sz w:val="24"/>
        </w:rPr>
        <w:t>document.</w:t>
      </w:r>
      <w:r>
        <w:rPr>
          <w:spacing w:val="40"/>
          <w:sz w:val="24"/>
        </w:rPr>
        <w:t> </w:t>
      </w:r>
      <w:r>
        <w:rPr>
          <w:sz w:val="24"/>
        </w:rPr>
        <w:t>This</w:t>
      </w:r>
      <w:r>
        <w:rPr>
          <w:spacing w:val="-1"/>
          <w:sz w:val="24"/>
        </w:rPr>
        <w:t> </w:t>
      </w:r>
      <w:r>
        <w:rPr>
          <w:sz w:val="24"/>
        </w:rPr>
        <w:t>will</w:t>
      </w:r>
      <w:r>
        <w:rPr>
          <w:spacing w:val="-2"/>
          <w:sz w:val="24"/>
        </w:rPr>
        <w:t> </w:t>
      </w:r>
      <w:r>
        <w:rPr>
          <w:sz w:val="24"/>
        </w:rPr>
        <w:t>be</w:t>
      </w:r>
      <w:r>
        <w:rPr>
          <w:spacing w:val="-1"/>
          <w:sz w:val="24"/>
        </w:rPr>
        <w:t> </w:t>
      </w:r>
      <w:r>
        <w:rPr>
          <w:sz w:val="24"/>
        </w:rPr>
        <w:t>outlined</w:t>
      </w:r>
      <w:r>
        <w:rPr>
          <w:spacing w:val="-3"/>
          <w:sz w:val="24"/>
        </w:rPr>
        <w:t> </w:t>
      </w:r>
      <w:r>
        <w:rPr>
          <w:sz w:val="24"/>
        </w:rPr>
        <w:t>in the April 2026 TWG meeting and discussed with the FTC in summer of 2026.</w:t>
      </w:r>
    </w:p>
    <w:p>
      <w:pPr>
        <w:pStyle w:val="BodyText"/>
      </w:pPr>
    </w:p>
    <w:p>
      <w:pPr>
        <w:pStyle w:val="ListParagraph"/>
        <w:numPr>
          <w:ilvl w:val="0"/>
          <w:numId w:val="3"/>
        </w:numPr>
        <w:tabs>
          <w:tab w:pos="380" w:val="left" w:leader="none"/>
        </w:tabs>
        <w:spacing w:line="240" w:lineRule="auto" w:before="0" w:after="0"/>
        <w:ind w:left="113" w:right="618" w:firstLine="0"/>
        <w:jc w:val="left"/>
        <w:rPr>
          <w:sz w:val="24"/>
        </w:rPr>
      </w:pPr>
      <w:r>
        <w:rPr>
          <w:b/>
          <w:sz w:val="24"/>
        </w:rPr>
        <w:t>Draft Downstream Adaptive Management Plan Refresh: </w:t>
      </w:r>
      <w:r>
        <w:rPr>
          <w:sz w:val="24"/>
        </w:rPr>
        <w:t>The draft Downstream Adaptive</w:t>
      </w:r>
      <w:r>
        <w:rPr>
          <w:spacing w:val="-4"/>
          <w:sz w:val="24"/>
        </w:rPr>
        <w:t> </w:t>
      </w:r>
      <w:r>
        <w:rPr>
          <w:sz w:val="24"/>
        </w:rPr>
        <w:t>Management</w:t>
      </w:r>
      <w:r>
        <w:rPr>
          <w:spacing w:val="-6"/>
          <w:sz w:val="24"/>
        </w:rPr>
        <w:t> </w:t>
      </w:r>
      <w:r>
        <w:rPr>
          <w:sz w:val="24"/>
        </w:rPr>
        <w:t>Plan</w:t>
      </w:r>
      <w:r>
        <w:rPr>
          <w:spacing w:val="-3"/>
          <w:sz w:val="24"/>
        </w:rPr>
        <w:t> </w:t>
      </w:r>
      <w:r>
        <w:rPr>
          <w:sz w:val="24"/>
        </w:rPr>
        <w:t>(DAMP)</w:t>
      </w:r>
      <w:r>
        <w:rPr>
          <w:spacing w:val="-4"/>
          <w:sz w:val="24"/>
        </w:rPr>
        <w:t> </w:t>
      </w:r>
      <w:r>
        <w:rPr>
          <w:sz w:val="24"/>
        </w:rPr>
        <w:t>for</w:t>
      </w:r>
      <w:r>
        <w:rPr>
          <w:spacing w:val="-4"/>
          <w:sz w:val="24"/>
        </w:rPr>
        <w:t> </w:t>
      </w:r>
      <w:r>
        <w:rPr>
          <w:sz w:val="24"/>
        </w:rPr>
        <w:t>downstream</w:t>
      </w:r>
      <w:r>
        <w:rPr>
          <w:spacing w:val="-5"/>
          <w:sz w:val="24"/>
        </w:rPr>
        <w:t> </w:t>
      </w:r>
      <w:r>
        <w:rPr>
          <w:sz w:val="24"/>
        </w:rPr>
        <w:t>fish</w:t>
      </w:r>
      <w:r>
        <w:rPr>
          <w:spacing w:val="-4"/>
          <w:sz w:val="24"/>
        </w:rPr>
        <w:t> </w:t>
      </w:r>
      <w:r>
        <w:rPr>
          <w:sz w:val="24"/>
        </w:rPr>
        <w:t>collection</w:t>
      </w:r>
      <w:r>
        <w:rPr>
          <w:spacing w:val="-6"/>
          <w:sz w:val="24"/>
        </w:rPr>
        <w:t> </w:t>
      </w:r>
      <w:r>
        <w:rPr>
          <w:sz w:val="24"/>
        </w:rPr>
        <w:t>at</w:t>
      </w:r>
      <w:r>
        <w:rPr>
          <w:spacing w:val="-4"/>
          <w:sz w:val="24"/>
        </w:rPr>
        <w:t> </w:t>
      </w:r>
      <w:r>
        <w:rPr>
          <w:sz w:val="24"/>
        </w:rPr>
        <w:t>Cowlitz</w:t>
      </w:r>
      <w:r>
        <w:rPr>
          <w:spacing w:val="-4"/>
          <w:sz w:val="24"/>
        </w:rPr>
        <w:t> </w:t>
      </w:r>
      <w:r>
        <w:rPr>
          <w:sz w:val="24"/>
        </w:rPr>
        <w:t>Falls</w:t>
      </w:r>
      <w:r>
        <w:rPr>
          <w:spacing w:val="-4"/>
          <w:sz w:val="24"/>
        </w:rPr>
        <w:t> </w:t>
      </w:r>
      <w:r>
        <w:rPr>
          <w:sz w:val="24"/>
        </w:rPr>
        <w:t>Dam</w:t>
      </w:r>
    </w:p>
    <w:p>
      <w:pPr>
        <w:pStyle w:val="ListParagraph"/>
        <w:spacing w:after="0" w:line="240" w:lineRule="auto"/>
        <w:jc w:val="left"/>
        <w:rPr>
          <w:sz w:val="24"/>
        </w:rPr>
        <w:sectPr>
          <w:pgSz w:w="12240" w:h="15840"/>
          <w:pgMar w:header="728" w:footer="1012" w:top="1360" w:bottom="1200" w:left="1440" w:right="720"/>
        </w:sectPr>
      </w:pPr>
    </w:p>
    <w:p>
      <w:pPr>
        <w:pStyle w:val="BodyText"/>
        <w:spacing w:before="2"/>
        <w:rPr>
          <w:sz w:val="6"/>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26"/>
      </w:tblGrid>
      <w:tr>
        <w:trPr>
          <w:trHeight w:val="11500" w:hRule="atLeast"/>
        </w:trPr>
        <w:tc>
          <w:tcPr>
            <w:tcW w:w="9926" w:type="dxa"/>
          </w:tcPr>
          <w:p>
            <w:pPr>
              <w:pStyle w:val="TableParagraph"/>
              <w:rPr>
                <w:sz w:val="24"/>
              </w:rPr>
            </w:pPr>
            <w:r>
              <w:rPr>
                <w:sz w:val="24"/>
              </w:rPr>
              <w:t>was completed in 2014 however it was not approved by the FTC per</w:t>
            </w:r>
            <w:r>
              <w:rPr>
                <w:spacing w:val="-19"/>
                <w:sz w:val="24"/>
              </w:rPr>
              <w:t> </w:t>
            </w:r>
            <w:r>
              <w:rPr>
                <w:sz w:val="24"/>
              </w:rPr>
              <w:t>the intended approval process established when the draft DAMP was prepared. It contains outdated background information</w:t>
            </w:r>
            <w:r>
              <w:rPr>
                <w:spacing w:val="-6"/>
                <w:sz w:val="24"/>
              </w:rPr>
              <w:t> </w:t>
            </w:r>
            <w:r>
              <w:rPr>
                <w:sz w:val="24"/>
              </w:rPr>
              <w:t>and</w:t>
            </w:r>
            <w:r>
              <w:rPr>
                <w:spacing w:val="-4"/>
                <w:sz w:val="24"/>
              </w:rPr>
              <w:t> </w:t>
            </w:r>
            <w:r>
              <w:rPr>
                <w:sz w:val="24"/>
              </w:rPr>
              <w:t>language</w:t>
            </w:r>
            <w:r>
              <w:rPr>
                <w:spacing w:val="-4"/>
                <w:sz w:val="24"/>
              </w:rPr>
              <w:t> </w:t>
            </w:r>
            <w:r>
              <w:rPr>
                <w:sz w:val="24"/>
              </w:rPr>
              <w:t>pertaining</w:t>
            </w:r>
            <w:r>
              <w:rPr>
                <w:spacing w:val="-4"/>
                <w:sz w:val="24"/>
              </w:rPr>
              <w:t> </w:t>
            </w:r>
            <w:r>
              <w:rPr>
                <w:sz w:val="24"/>
              </w:rPr>
              <w:t>to</w:t>
            </w:r>
            <w:r>
              <w:rPr>
                <w:spacing w:val="-4"/>
                <w:sz w:val="24"/>
              </w:rPr>
              <w:t> </w:t>
            </w:r>
            <w:r>
              <w:rPr>
                <w:sz w:val="24"/>
              </w:rPr>
              <w:t>fish</w:t>
            </w:r>
            <w:r>
              <w:rPr>
                <w:spacing w:val="-4"/>
                <w:sz w:val="24"/>
              </w:rPr>
              <w:t> </w:t>
            </w:r>
            <w:r>
              <w:rPr>
                <w:sz w:val="24"/>
              </w:rPr>
              <w:t>collection</w:t>
            </w:r>
            <w:r>
              <w:rPr>
                <w:spacing w:val="-4"/>
                <w:sz w:val="24"/>
              </w:rPr>
              <w:t> </w:t>
            </w:r>
            <w:r>
              <w:rPr>
                <w:sz w:val="24"/>
              </w:rPr>
              <w:t>infrastructure</w:t>
            </w:r>
            <w:r>
              <w:rPr>
                <w:spacing w:val="-7"/>
                <w:sz w:val="24"/>
              </w:rPr>
              <w:t> </w:t>
            </w:r>
            <w:r>
              <w:rPr>
                <w:sz w:val="24"/>
              </w:rPr>
              <w:t>updates</w:t>
            </w:r>
            <w:r>
              <w:rPr>
                <w:spacing w:val="-4"/>
                <w:sz w:val="24"/>
              </w:rPr>
              <w:t> </w:t>
            </w:r>
            <w:r>
              <w:rPr>
                <w:sz w:val="24"/>
              </w:rPr>
              <w:t>that</w:t>
            </w:r>
            <w:r>
              <w:rPr>
                <w:spacing w:val="-6"/>
                <w:sz w:val="24"/>
              </w:rPr>
              <w:t> </w:t>
            </w:r>
            <w:r>
              <w:rPr>
                <w:sz w:val="24"/>
              </w:rPr>
              <w:t>have</w:t>
            </w:r>
            <w:r>
              <w:rPr>
                <w:spacing w:val="-6"/>
                <w:sz w:val="24"/>
              </w:rPr>
              <w:t> </w:t>
            </w:r>
            <w:r>
              <w:rPr>
                <w:sz w:val="24"/>
              </w:rPr>
              <w:t>since been made. Following completion of the draft DAMP, construction began on the current Cowlitz Falls North Shore Collector (CFNSC), which was completed in 2017. Proposed revisions to the draft DAMP would occur under the following categories: (1) removal of hypothetical and prescriptive language for future infrastructure upgrades written prior to completion of the CFNSC; (2) descriptions of the CFNSC in its current form, reflecting completion of construction and highlighting key features that pertain to TWG decision making; (3) summaries and results of directed studies conducted since 2017 that have investigated key decision points within the framework developed for the draft DAMP; and</w:t>
            </w:r>
          </w:p>
          <w:p>
            <w:pPr>
              <w:pStyle w:val="TableParagraph"/>
              <w:spacing w:before="1"/>
              <w:ind w:right="171"/>
              <w:rPr>
                <w:sz w:val="22"/>
              </w:rPr>
            </w:pPr>
            <w:r>
              <w:rPr>
                <w:sz w:val="24"/>
              </w:rPr>
              <w:t>(4) description of the current acoustic telemetry study, well as next steps and future TWG investigations based on progress made since 2017. It’s important to note that the original decision-making framework that was developed for the DAMP will likely largely remain intact</w:t>
            </w:r>
            <w:r>
              <w:rPr>
                <w:spacing w:val="-4"/>
                <w:sz w:val="24"/>
              </w:rPr>
              <w:t> </w:t>
            </w:r>
            <w:r>
              <w:rPr>
                <w:sz w:val="24"/>
              </w:rPr>
              <w:t>but</w:t>
            </w:r>
            <w:r>
              <w:rPr>
                <w:spacing w:val="-2"/>
                <w:sz w:val="24"/>
              </w:rPr>
              <w:t> </w:t>
            </w:r>
            <w:r>
              <w:rPr>
                <w:sz w:val="24"/>
              </w:rPr>
              <w:t>will</w:t>
            </w:r>
            <w:r>
              <w:rPr>
                <w:spacing w:val="-3"/>
                <w:sz w:val="24"/>
              </w:rPr>
              <w:t> </w:t>
            </w:r>
            <w:r>
              <w:rPr>
                <w:sz w:val="24"/>
              </w:rPr>
              <w:t>be</w:t>
            </w:r>
            <w:r>
              <w:rPr>
                <w:spacing w:val="-3"/>
                <w:sz w:val="24"/>
              </w:rPr>
              <w:t> </w:t>
            </w:r>
            <w:r>
              <w:rPr>
                <w:sz w:val="24"/>
              </w:rPr>
              <w:t>reviewed by</w:t>
            </w:r>
            <w:r>
              <w:rPr>
                <w:spacing w:val="-2"/>
                <w:sz w:val="24"/>
              </w:rPr>
              <w:t> </w:t>
            </w:r>
            <w:r>
              <w:rPr>
                <w:sz w:val="24"/>
              </w:rPr>
              <w:t>TWG</w:t>
            </w:r>
            <w:r>
              <w:rPr>
                <w:spacing w:val="-4"/>
                <w:sz w:val="24"/>
              </w:rPr>
              <w:t> </w:t>
            </w:r>
            <w:r>
              <w:rPr>
                <w:sz w:val="24"/>
              </w:rPr>
              <w:t>and</w:t>
            </w:r>
            <w:r>
              <w:rPr>
                <w:spacing w:val="-3"/>
                <w:sz w:val="24"/>
              </w:rPr>
              <w:t> </w:t>
            </w:r>
            <w:r>
              <w:rPr>
                <w:sz w:val="24"/>
              </w:rPr>
              <w:t>FTC</w:t>
            </w:r>
            <w:r>
              <w:rPr>
                <w:spacing w:val="-3"/>
                <w:sz w:val="24"/>
              </w:rPr>
              <w:t> </w:t>
            </w:r>
            <w:r>
              <w:rPr>
                <w:sz w:val="24"/>
              </w:rPr>
              <w:t>to</w:t>
            </w:r>
            <w:r>
              <w:rPr>
                <w:spacing w:val="-1"/>
                <w:sz w:val="24"/>
              </w:rPr>
              <w:t> </w:t>
            </w:r>
            <w:r>
              <w:rPr>
                <w:sz w:val="24"/>
              </w:rPr>
              <w:t>ensure</w:t>
            </w:r>
            <w:r>
              <w:rPr>
                <w:spacing w:val="-2"/>
                <w:sz w:val="24"/>
              </w:rPr>
              <w:t> </w:t>
            </w:r>
            <w:r>
              <w:rPr>
                <w:sz w:val="24"/>
              </w:rPr>
              <w:t>it</w:t>
            </w:r>
            <w:r>
              <w:rPr>
                <w:spacing w:val="-4"/>
                <w:sz w:val="24"/>
              </w:rPr>
              <w:t> </w:t>
            </w:r>
            <w:r>
              <w:rPr>
                <w:sz w:val="24"/>
              </w:rPr>
              <w:t>aligns</w:t>
            </w:r>
            <w:r>
              <w:rPr>
                <w:spacing w:val="-2"/>
                <w:sz w:val="24"/>
              </w:rPr>
              <w:t> </w:t>
            </w:r>
            <w:r>
              <w:rPr>
                <w:sz w:val="24"/>
              </w:rPr>
              <w:t>with</w:t>
            </w:r>
            <w:r>
              <w:rPr>
                <w:spacing w:val="-2"/>
                <w:sz w:val="24"/>
              </w:rPr>
              <w:t> </w:t>
            </w:r>
            <w:r>
              <w:rPr>
                <w:sz w:val="24"/>
              </w:rPr>
              <w:t>extended</w:t>
            </w:r>
            <w:r>
              <w:rPr>
                <w:spacing w:val="-4"/>
                <w:sz w:val="24"/>
              </w:rPr>
              <w:t> </w:t>
            </w:r>
            <w:r>
              <w:rPr>
                <w:sz w:val="24"/>
              </w:rPr>
              <w:t>operations</w:t>
            </w:r>
            <w:r>
              <w:rPr>
                <w:spacing w:val="-2"/>
                <w:sz w:val="24"/>
              </w:rPr>
              <w:t> </w:t>
            </w:r>
            <w:r>
              <w:rPr>
                <w:sz w:val="24"/>
              </w:rPr>
              <w:t>of the CFFF as part of the recently approved Satellite Rearing Facility actions. The proposed revisions constitute a refresh of background information and management actions that have been taken to contemporize the document and reflect 11 years of implementation. </w:t>
            </w:r>
            <w:r>
              <w:rPr>
                <w:sz w:val="22"/>
              </w:rPr>
              <w:t>Now that the DAMP has been linked to the Satellite Rearing Facility action of increased CFFF operation,</w:t>
            </w:r>
            <w:r>
              <w:rPr>
                <w:spacing w:val="-1"/>
                <w:sz w:val="22"/>
              </w:rPr>
              <w:t> </w:t>
            </w:r>
            <w:r>
              <w:rPr>
                <w:sz w:val="22"/>
              </w:rPr>
              <w:t>it will be updated accordingly.</w:t>
            </w:r>
            <w:r>
              <w:rPr>
                <w:spacing w:val="40"/>
                <w:sz w:val="22"/>
              </w:rPr>
              <w:t> </w:t>
            </w:r>
            <w:r>
              <w:rPr>
                <w:sz w:val="22"/>
              </w:rPr>
              <w:t>The</w:t>
            </w:r>
            <w:r>
              <w:rPr>
                <w:spacing w:val="-2"/>
                <w:sz w:val="22"/>
              </w:rPr>
              <w:t> </w:t>
            </w:r>
            <w:r>
              <w:rPr>
                <w:sz w:val="22"/>
              </w:rPr>
              <w:t>updated draft will be presented to</w:t>
            </w:r>
            <w:r>
              <w:rPr>
                <w:spacing w:val="-2"/>
                <w:sz w:val="22"/>
              </w:rPr>
              <w:t> </w:t>
            </w:r>
            <w:r>
              <w:rPr>
                <w:sz w:val="22"/>
              </w:rPr>
              <w:t>the</w:t>
            </w:r>
            <w:r>
              <w:rPr>
                <w:spacing w:val="-2"/>
                <w:sz w:val="22"/>
              </w:rPr>
              <w:t> </w:t>
            </w:r>
            <w:r>
              <w:rPr>
                <w:sz w:val="22"/>
              </w:rPr>
              <w:t>FTC</w:t>
            </w:r>
            <w:r>
              <w:rPr>
                <w:spacing w:val="-3"/>
                <w:sz w:val="22"/>
              </w:rPr>
              <w:t> </w:t>
            </w:r>
            <w:r>
              <w:rPr>
                <w:sz w:val="22"/>
              </w:rPr>
              <w:t>for</w:t>
            </w:r>
            <w:r>
              <w:rPr>
                <w:spacing w:val="-1"/>
                <w:sz w:val="22"/>
              </w:rPr>
              <w:t> </w:t>
            </w:r>
            <w:r>
              <w:rPr>
                <w:sz w:val="22"/>
              </w:rPr>
              <w:t>review and approval via a Decision Document.</w:t>
            </w:r>
          </w:p>
          <w:p>
            <w:pPr>
              <w:pStyle w:val="TableParagraph"/>
              <w:spacing w:before="254"/>
              <w:ind w:right="171"/>
              <w:rPr>
                <w:sz w:val="24"/>
              </w:rPr>
            </w:pPr>
            <w:r>
              <w:rPr>
                <w:sz w:val="24"/>
              </w:rPr>
              <w:t>5. </w:t>
            </w:r>
            <w:r>
              <w:rPr>
                <w:b/>
                <w:sz w:val="24"/>
              </w:rPr>
              <w:t>Juvenile coho aging validation at Mayfield Dam: </w:t>
            </w:r>
            <w:r>
              <w:rPr>
                <w:sz w:val="24"/>
              </w:rPr>
              <w:t>In the spring and summer of 2025, Tacoma Power conducted an evaluation of existing fish passage data collection methods currently in use at both the Cowlitz Falls Fish Facility (CFFF) and the Mayfield juvenile bypass facility (Mayfield). A key discrepancy was found in methods that are used to age juvenile coho, resulting in mismatched data sets coming from each facility. In an effort to standardize these methods, TWG will be working with staff from both facilities to develop and recommend implementation of a standard aging protocol. To help refine this new protocol, juvenile coho age classifications will be validated by aging a subset of scales to be collected during the 2026 coho outmigration season. Scales will be collected from both 20 subyearling and 20 yearling individuals each week throughout four one week-long sampling periods beginning in late May and</w:t>
            </w:r>
            <w:r>
              <w:rPr>
                <w:spacing w:val="-2"/>
                <w:sz w:val="24"/>
              </w:rPr>
              <w:t> </w:t>
            </w:r>
            <w:r>
              <w:rPr>
                <w:sz w:val="24"/>
              </w:rPr>
              <w:t>ending in early July. This amounts to a total</w:t>
            </w:r>
            <w:r>
              <w:rPr>
                <w:spacing w:val="-1"/>
                <w:sz w:val="24"/>
              </w:rPr>
              <w:t> </w:t>
            </w:r>
            <w:r>
              <w:rPr>
                <w:sz w:val="24"/>
              </w:rPr>
              <w:t>of 160 fish, with several scales aged per individual (exact number TBD pending final contract and SOW with the WDFW scale aging lab in Olympia, WA). From the scale age data, accuracy of field calls (based on visual cues in the Mayfield counting house) will be analyzed along with several factors that may potentially influence visual aging accuracy. A multivariate mixed logistic regression model will be developed for accuracy of field call (correct vs. incorrect) with the following independent covariates: scale-determined age, sample</w:t>
            </w:r>
            <w:r>
              <w:rPr>
                <w:spacing w:val="-3"/>
                <w:sz w:val="24"/>
              </w:rPr>
              <w:t> </w:t>
            </w:r>
            <w:r>
              <w:rPr>
                <w:sz w:val="24"/>
              </w:rPr>
              <w:t>week,</w:t>
            </w:r>
            <w:r>
              <w:rPr>
                <w:spacing w:val="-3"/>
                <w:sz w:val="24"/>
              </w:rPr>
              <w:t> </w:t>
            </w:r>
            <w:r>
              <w:rPr>
                <w:sz w:val="24"/>
              </w:rPr>
              <w:t>body</w:t>
            </w:r>
            <w:r>
              <w:rPr>
                <w:spacing w:val="-3"/>
                <w:sz w:val="24"/>
              </w:rPr>
              <w:t> </w:t>
            </w:r>
            <w:r>
              <w:rPr>
                <w:sz w:val="24"/>
              </w:rPr>
              <w:t>length,</w:t>
            </w:r>
            <w:r>
              <w:rPr>
                <w:spacing w:val="-5"/>
                <w:sz w:val="24"/>
              </w:rPr>
              <w:t> </w:t>
            </w:r>
            <w:r>
              <w:rPr>
                <w:sz w:val="24"/>
              </w:rPr>
              <w:t>body</w:t>
            </w:r>
            <w:r>
              <w:rPr>
                <w:spacing w:val="-3"/>
                <w:sz w:val="24"/>
              </w:rPr>
              <w:t> </w:t>
            </w:r>
            <w:r>
              <w:rPr>
                <w:sz w:val="24"/>
              </w:rPr>
              <w:t>weight,</w:t>
            </w:r>
            <w:r>
              <w:rPr>
                <w:spacing w:val="-3"/>
                <w:sz w:val="24"/>
              </w:rPr>
              <w:t> </w:t>
            </w:r>
            <w:r>
              <w:rPr>
                <w:sz w:val="24"/>
              </w:rPr>
              <w:t>and</w:t>
            </w:r>
            <w:r>
              <w:rPr>
                <w:spacing w:val="-5"/>
                <w:sz w:val="24"/>
              </w:rPr>
              <w:t> </w:t>
            </w:r>
            <w:r>
              <w:rPr>
                <w:sz w:val="24"/>
              </w:rPr>
              <w:t>Fulton’s</w:t>
            </w:r>
            <w:r>
              <w:rPr>
                <w:spacing w:val="-3"/>
                <w:sz w:val="24"/>
              </w:rPr>
              <w:t> </w:t>
            </w:r>
            <w:r>
              <w:rPr>
                <w:sz w:val="24"/>
              </w:rPr>
              <w:t>condition</w:t>
            </w:r>
            <w:r>
              <w:rPr>
                <w:spacing w:val="-3"/>
                <w:sz w:val="24"/>
              </w:rPr>
              <w:t> </w:t>
            </w:r>
            <w:r>
              <w:rPr>
                <w:sz w:val="24"/>
              </w:rPr>
              <w:t>factor</w:t>
            </w:r>
            <w:r>
              <w:rPr>
                <w:spacing w:val="-3"/>
                <w:sz w:val="24"/>
              </w:rPr>
              <w:t> </w:t>
            </w:r>
            <w:r>
              <w:rPr>
                <w:sz w:val="24"/>
              </w:rPr>
              <w:t>(K).</w:t>
            </w:r>
            <w:r>
              <w:rPr>
                <w:spacing w:val="-3"/>
                <w:sz w:val="24"/>
              </w:rPr>
              <w:t> </w:t>
            </w:r>
            <w:r>
              <w:rPr>
                <w:sz w:val="24"/>
              </w:rPr>
              <w:t>This</w:t>
            </w:r>
            <w:r>
              <w:rPr>
                <w:spacing w:val="-3"/>
                <w:sz w:val="24"/>
              </w:rPr>
              <w:t> </w:t>
            </w:r>
            <w:r>
              <w:rPr>
                <w:sz w:val="24"/>
              </w:rPr>
              <w:t>analysis will identify which of these factors tend to influence visual-based aging accuracy and will allow</w:t>
            </w:r>
          </w:p>
          <w:p>
            <w:pPr>
              <w:pStyle w:val="TableParagraph"/>
              <w:spacing w:line="254" w:lineRule="exact"/>
              <w:rPr>
                <w:sz w:val="24"/>
              </w:rPr>
            </w:pPr>
            <w:r>
              <w:rPr>
                <w:sz w:val="24"/>
              </w:rPr>
              <w:t>us</w:t>
            </w:r>
            <w:r>
              <w:rPr>
                <w:spacing w:val="-6"/>
                <w:sz w:val="24"/>
              </w:rPr>
              <w:t> </w:t>
            </w:r>
            <w:r>
              <w:rPr>
                <w:sz w:val="24"/>
              </w:rPr>
              <w:t>to</w:t>
            </w:r>
            <w:r>
              <w:rPr>
                <w:spacing w:val="-5"/>
                <w:sz w:val="24"/>
              </w:rPr>
              <w:t> </w:t>
            </w:r>
            <w:r>
              <w:rPr>
                <w:sz w:val="24"/>
              </w:rPr>
              <w:t>further</w:t>
            </w:r>
            <w:r>
              <w:rPr>
                <w:spacing w:val="-3"/>
                <w:sz w:val="24"/>
              </w:rPr>
              <w:t> </w:t>
            </w:r>
            <w:r>
              <w:rPr>
                <w:sz w:val="24"/>
              </w:rPr>
              <w:t>refine</w:t>
            </w:r>
            <w:r>
              <w:rPr>
                <w:spacing w:val="-5"/>
                <w:sz w:val="24"/>
              </w:rPr>
              <w:t> </w:t>
            </w:r>
            <w:r>
              <w:rPr>
                <w:sz w:val="24"/>
              </w:rPr>
              <w:t>aging</w:t>
            </w:r>
            <w:r>
              <w:rPr>
                <w:spacing w:val="-3"/>
                <w:sz w:val="24"/>
              </w:rPr>
              <w:t> </w:t>
            </w:r>
            <w:r>
              <w:rPr>
                <w:sz w:val="24"/>
              </w:rPr>
              <w:t>protocols</w:t>
            </w:r>
            <w:r>
              <w:rPr>
                <w:spacing w:val="-6"/>
                <w:sz w:val="24"/>
              </w:rPr>
              <w:t> </w:t>
            </w:r>
            <w:r>
              <w:rPr>
                <w:sz w:val="24"/>
              </w:rPr>
              <w:t>and</w:t>
            </w:r>
            <w:r>
              <w:rPr>
                <w:spacing w:val="-3"/>
                <w:sz w:val="24"/>
              </w:rPr>
              <w:t> </w:t>
            </w:r>
            <w:r>
              <w:rPr>
                <w:sz w:val="24"/>
              </w:rPr>
              <w:t>improve</w:t>
            </w:r>
            <w:r>
              <w:rPr>
                <w:spacing w:val="-4"/>
                <w:sz w:val="24"/>
              </w:rPr>
              <w:t> </w:t>
            </w:r>
            <w:r>
              <w:rPr>
                <w:sz w:val="24"/>
              </w:rPr>
              <w:t>training</w:t>
            </w:r>
            <w:r>
              <w:rPr>
                <w:spacing w:val="-3"/>
                <w:sz w:val="24"/>
              </w:rPr>
              <w:t> </w:t>
            </w:r>
            <w:r>
              <w:rPr>
                <w:sz w:val="24"/>
              </w:rPr>
              <w:t>and</w:t>
            </w:r>
            <w:r>
              <w:rPr>
                <w:spacing w:val="-3"/>
                <w:sz w:val="24"/>
              </w:rPr>
              <w:t> </w:t>
            </w:r>
            <w:r>
              <w:rPr>
                <w:sz w:val="24"/>
              </w:rPr>
              <w:t>coordination</w:t>
            </w:r>
            <w:r>
              <w:rPr>
                <w:spacing w:val="-5"/>
                <w:sz w:val="24"/>
              </w:rPr>
              <w:t> </w:t>
            </w:r>
            <w:r>
              <w:rPr>
                <w:sz w:val="24"/>
              </w:rPr>
              <w:t>for</w:t>
            </w:r>
            <w:r>
              <w:rPr>
                <w:spacing w:val="-3"/>
                <w:sz w:val="24"/>
              </w:rPr>
              <w:t> </w:t>
            </w:r>
            <w:r>
              <w:rPr>
                <w:sz w:val="24"/>
              </w:rPr>
              <w:t>facilities</w:t>
            </w:r>
            <w:r>
              <w:rPr>
                <w:spacing w:val="-3"/>
                <w:sz w:val="24"/>
              </w:rPr>
              <w:t> </w:t>
            </w:r>
            <w:r>
              <w:rPr>
                <w:spacing w:val="-2"/>
                <w:sz w:val="24"/>
              </w:rPr>
              <w:t>staff.</w:t>
            </w:r>
          </w:p>
        </w:tc>
      </w:tr>
      <w:tr>
        <w:trPr>
          <w:trHeight w:val="278" w:hRule="atLeast"/>
        </w:trPr>
        <w:tc>
          <w:tcPr>
            <w:tcW w:w="9926" w:type="dxa"/>
          </w:tcPr>
          <w:p>
            <w:pPr>
              <w:pStyle w:val="TableParagraph"/>
              <w:ind w:left="0"/>
              <w:rPr>
                <w:rFonts w:ascii="Times New Roman"/>
                <w:sz w:val="20"/>
              </w:rPr>
            </w:pPr>
          </w:p>
        </w:tc>
      </w:tr>
    </w:tbl>
    <w:p>
      <w:pPr>
        <w:pStyle w:val="TableParagraph"/>
        <w:spacing w:after="0"/>
        <w:rPr>
          <w:rFonts w:ascii="Times New Roman"/>
          <w:sz w:val="20"/>
        </w:rPr>
        <w:sectPr>
          <w:pgSz w:w="12240" w:h="15840"/>
          <w:pgMar w:header="728" w:footer="1012" w:top="1360" w:bottom="1200" w:left="1440" w:right="720"/>
        </w:sectPr>
      </w:pPr>
    </w:p>
    <w:p>
      <w:pPr>
        <w:pStyle w:val="BodyText"/>
        <w:spacing w:before="2"/>
        <w:rPr>
          <w:sz w:val="6"/>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22"/>
      </w:tblGrid>
      <w:tr>
        <w:trPr>
          <w:trHeight w:val="407" w:hRule="atLeast"/>
        </w:trPr>
        <w:tc>
          <w:tcPr>
            <w:tcW w:w="10022" w:type="dxa"/>
            <w:shd w:val="clear" w:color="auto" w:fill="D9D9D9"/>
          </w:tcPr>
          <w:p>
            <w:pPr>
              <w:pStyle w:val="TableParagraph"/>
              <w:rPr>
                <w:b/>
                <w:sz w:val="24"/>
              </w:rPr>
            </w:pPr>
            <w:r>
              <w:rPr>
                <w:b/>
                <w:sz w:val="24"/>
              </w:rPr>
              <w:t>Coordination</w:t>
            </w:r>
            <w:r>
              <w:rPr>
                <w:b/>
                <w:spacing w:val="-10"/>
                <w:sz w:val="24"/>
              </w:rPr>
              <w:t> </w:t>
            </w:r>
            <w:r>
              <w:rPr>
                <w:b/>
                <w:spacing w:val="-4"/>
                <w:sz w:val="24"/>
              </w:rPr>
              <w:t>Need</w:t>
            </w:r>
          </w:p>
        </w:tc>
      </w:tr>
      <w:tr>
        <w:trPr>
          <w:trHeight w:val="1103" w:hRule="atLeast"/>
        </w:trPr>
        <w:tc>
          <w:tcPr>
            <w:tcW w:w="10022" w:type="dxa"/>
          </w:tcPr>
          <w:p>
            <w:pPr>
              <w:pStyle w:val="TableParagraph"/>
              <w:rPr>
                <w:sz w:val="24"/>
              </w:rPr>
            </w:pPr>
            <w:r>
              <w:rPr>
                <w:sz w:val="24"/>
              </w:rPr>
              <w:t>Continued</w:t>
            </w:r>
            <w:r>
              <w:rPr>
                <w:spacing w:val="-3"/>
                <w:sz w:val="24"/>
              </w:rPr>
              <w:t> </w:t>
            </w:r>
            <w:r>
              <w:rPr>
                <w:sz w:val="24"/>
              </w:rPr>
              <w:t>information</w:t>
            </w:r>
            <w:r>
              <w:rPr>
                <w:spacing w:val="-5"/>
                <w:sz w:val="24"/>
              </w:rPr>
              <w:t> </w:t>
            </w:r>
            <w:r>
              <w:rPr>
                <w:sz w:val="24"/>
              </w:rPr>
              <w:t>sharing</w:t>
            </w:r>
            <w:r>
              <w:rPr>
                <w:spacing w:val="-5"/>
                <w:sz w:val="24"/>
              </w:rPr>
              <w:t> </w:t>
            </w:r>
            <w:r>
              <w:rPr>
                <w:sz w:val="24"/>
              </w:rPr>
              <w:t>of</w:t>
            </w:r>
            <w:r>
              <w:rPr>
                <w:spacing w:val="-3"/>
                <w:sz w:val="24"/>
              </w:rPr>
              <w:t> </w:t>
            </w:r>
            <w:r>
              <w:rPr>
                <w:sz w:val="24"/>
              </w:rPr>
              <w:t>pending coho</w:t>
            </w:r>
            <w:r>
              <w:rPr>
                <w:spacing w:val="-3"/>
                <w:sz w:val="24"/>
              </w:rPr>
              <w:t> </w:t>
            </w:r>
            <w:r>
              <w:rPr>
                <w:sz w:val="24"/>
              </w:rPr>
              <w:t>parr</w:t>
            </w:r>
            <w:r>
              <w:rPr>
                <w:spacing w:val="-3"/>
                <w:sz w:val="24"/>
              </w:rPr>
              <w:t> </w:t>
            </w:r>
            <w:r>
              <w:rPr>
                <w:sz w:val="24"/>
              </w:rPr>
              <w:t>study</w:t>
            </w:r>
            <w:r>
              <w:rPr>
                <w:spacing w:val="-5"/>
                <w:sz w:val="24"/>
              </w:rPr>
              <w:t> </w:t>
            </w:r>
            <w:r>
              <w:rPr>
                <w:sz w:val="24"/>
              </w:rPr>
              <w:t>designs</w:t>
            </w:r>
            <w:r>
              <w:rPr>
                <w:spacing w:val="-6"/>
                <w:sz w:val="24"/>
              </w:rPr>
              <w:t> </w:t>
            </w:r>
            <w:r>
              <w:rPr>
                <w:sz w:val="24"/>
              </w:rPr>
              <w:t>with</w:t>
            </w:r>
            <w:r>
              <w:rPr>
                <w:spacing w:val="-3"/>
                <w:sz w:val="24"/>
              </w:rPr>
              <w:t> </w:t>
            </w:r>
            <w:r>
              <w:rPr>
                <w:sz w:val="24"/>
              </w:rPr>
              <w:t>TWG</w:t>
            </w:r>
            <w:r>
              <w:rPr>
                <w:spacing w:val="-3"/>
                <w:sz w:val="24"/>
              </w:rPr>
              <w:t> </w:t>
            </w:r>
            <w:r>
              <w:rPr>
                <w:sz w:val="24"/>
              </w:rPr>
              <w:t>and</w:t>
            </w:r>
            <w:r>
              <w:rPr>
                <w:spacing w:val="-3"/>
                <w:sz w:val="24"/>
              </w:rPr>
              <w:t> </w:t>
            </w:r>
            <w:r>
              <w:rPr>
                <w:sz w:val="24"/>
              </w:rPr>
              <w:t>resulting recommendations to the FTC, which would be finalized as a DD for implementation.</w:t>
            </w:r>
          </w:p>
          <w:p>
            <w:pPr>
              <w:pStyle w:val="TableParagraph"/>
              <w:spacing w:line="270" w:lineRule="atLeast"/>
              <w:rPr>
                <w:sz w:val="24"/>
              </w:rPr>
            </w:pPr>
            <w:r>
              <w:rPr>
                <w:sz w:val="24"/>
              </w:rPr>
              <w:t>Coordinated</w:t>
            </w:r>
            <w:r>
              <w:rPr>
                <w:spacing w:val="-3"/>
                <w:sz w:val="24"/>
              </w:rPr>
              <w:t> </w:t>
            </w:r>
            <w:r>
              <w:rPr>
                <w:sz w:val="24"/>
              </w:rPr>
              <w:t>review</w:t>
            </w:r>
            <w:r>
              <w:rPr>
                <w:spacing w:val="-3"/>
                <w:sz w:val="24"/>
              </w:rPr>
              <w:t> </w:t>
            </w:r>
            <w:r>
              <w:rPr>
                <w:sz w:val="24"/>
              </w:rPr>
              <w:t>of</w:t>
            </w:r>
            <w:r>
              <w:rPr>
                <w:spacing w:val="-3"/>
                <w:sz w:val="24"/>
              </w:rPr>
              <w:t> </w:t>
            </w:r>
            <w:r>
              <w:rPr>
                <w:sz w:val="24"/>
              </w:rPr>
              <w:t>updated</w:t>
            </w:r>
            <w:r>
              <w:rPr>
                <w:spacing w:val="-5"/>
                <w:sz w:val="24"/>
              </w:rPr>
              <w:t> </w:t>
            </w:r>
            <w:r>
              <w:rPr>
                <w:sz w:val="24"/>
              </w:rPr>
              <w:t>DAMP</w:t>
            </w:r>
            <w:r>
              <w:rPr>
                <w:spacing w:val="-3"/>
                <w:sz w:val="24"/>
              </w:rPr>
              <w:t> </w:t>
            </w:r>
            <w:r>
              <w:rPr>
                <w:sz w:val="24"/>
              </w:rPr>
              <w:t>with</w:t>
            </w:r>
            <w:r>
              <w:rPr>
                <w:spacing w:val="-3"/>
                <w:sz w:val="24"/>
              </w:rPr>
              <w:t> </w:t>
            </w:r>
            <w:r>
              <w:rPr>
                <w:sz w:val="24"/>
              </w:rPr>
              <w:t>FTC</w:t>
            </w:r>
            <w:r>
              <w:rPr>
                <w:spacing w:val="-4"/>
                <w:sz w:val="24"/>
              </w:rPr>
              <w:t> </w:t>
            </w:r>
            <w:r>
              <w:rPr>
                <w:sz w:val="24"/>
              </w:rPr>
              <w:t>and</w:t>
            </w:r>
            <w:r>
              <w:rPr>
                <w:spacing w:val="-5"/>
                <w:sz w:val="24"/>
              </w:rPr>
              <w:t> </w:t>
            </w:r>
            <w:r>
              <w:rPr>
                <w:sz w:val="24"/>
              </w:rPr>
              <w:t>development</w:t>
            </w:r>
            <w:r>
              <w:rPr>
                <w:spacing w:val="-3"/>
                <w:sz w:val="24"/>
              </w:rPr>
              <w:t> </w:t>
            </w:r>
            <w:r>
              <w:rPr>
                <w:sz w:val="24"/>
              </w:rPr>
              <w:t>of</w:t>
            </w:r>
            <w:r>
              <w:rPr>
                <w:spacing w:val="-3"/>
                <w:sz w:val="24"/>
              </w:rPr>
              <w:t> </w:t>
            </w:r>
            <w:r>
              <w:rPr>
                <w:sz w:val="24"/>
              </w:rPr>
              <w:t>DD</w:t>
            </w:r>
            <w:r>
              <w:rPr>
                <w:spacing w:val="-4"/>
                <w:sz w:val="24"/>
              </w:rPr>
              <w:t> </w:t>
            </w:r>
            <w:r>
              <w:rPr>
                <w:sz w:val="24"/>
              </w:rPr>
              <w:t>to</w:t>
            </w:r>
            <w:r>
              <w:rPr>
                <w:spacing w:val="-3"/>
                <w:sz w:val="24"/>
              </w:rPr>
              <w:t> </w:t>
            </w:r>
            <w:r>
              <w:rPr>
                <w:sz w:val="24"/>
              </w:rPr>
              <w:t>facilitate</w:t>
            </w:r>
            <w:r>
              <w:rPr>
                <w:spacing w:val="-2"/>
                <w:sz w:val="24"/>
              </w:rPr>
              <w:t> </w:t>
            </w:r>
            <w:r>
              <w:rPr>
                <w:sz w:val="24"/>
              </w:rPr>
              <w:t>FTC </w:t>
            </w:r>
            <w:r>
              <w:rPr>
                <w:spacing w:val="-2"/>
                <w:sz w:val="24"/>
              </w:rPr>
              <w:t>approval.</w:t>
            </w:r>
          </w:p>
        </w:tc>
      </w:tr>
    </w:tbl>
    <w:p>
      <w:pPr>
        <w:pStyle w:val="BodyText"/>
        <w:rPr>
          <w:sz w:val="20"/>
        </w:rPr>
      </w:pPr>
    </w:p>
    <w:p>
      <w:pPr>
        <w:pStyle w:val="BodyText"/>
        <w:spacing w:before="93" w:after="1"/>
        <w:rPr>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41"/>
      </w:tblGrid>
      <w:tr>
        <w:trPr>
          <w:trHeight w:val="277" w:hRule="atLeast"/>
        </w:trPr>
        <w:tc>
          <w:tcPr>
            <w:tcW w:w="10041" w:type="dxa"/>
            <w:shd w:val="clear" w:color="auto" w:fill="D9D9D9"/>
          </w:tcPr>
          <w:p>
            <w:pPr>
              <w:pStyle w:val="TableParagraph"/>
              <w:spacing w:line="255" w:lineRule="exact" w:before="2"/>
              <w:rPr>
                <w:b/>
                <w:sz w:val="24"/>
              </w:rPr>
            </w:pPr>
            <w:r>
              <w:rPr>
                <w:b/>
                <w:sz w:val="24"/>
              </w:rPr>
              <w:t>Summary</w:t>
            </w:r>
            <w:r>
              <w:rPr>
                <w:b/>
                <w:spacing w:val="-3"/>
                <w:sz w:val="24"/>
              </w:rPr>
              <w:t> </w:t>
            </w:r>
            <w:r>
              <w:rPr>
                <w:b/>
                <w:sz w:val="24"/>
              </w:rPr>
              <w:t>of</w:t>
            </w:r>
            <w:r>
              <w:rPr>
                <w:b/>
                <w:spacing w:val="-6"/>
                <w:sz w:val="24"/>
              </w:rPr>
              <w:t> </w:t>
            </w:r>
            <w:r>
              <w:rPr>
                <w:b/>
                <w:sz w:val="24"/>
              </w:rPr>
              <w:t>Potential</w:t>
            </w:r>
            <w:r>
              <w:rPr>
                <w:b/>
                <w:spacing w:val="-2"/>
                <w:sz w:val="24"/>
              </w:rPr>
              <w:t> Impacts</w:t>
            </w:r>
          </w:p>
        </w:tc>
      </w:tr>
      <w:tr>
        <w:trPr>
          <w:trHeight w:val="4416" w:hRule="atLeast"/>
        </w:trPr>
        <w:tc>
          <w:tcPr>
            <w:tcW w:w="10041" w:type="dxa"/>
          </w:tcPr>
          <w:p>
            <w:pPr>
              <w:pStyle w:val="TableParagraph"/>
              <w:numPr>
                <w:ilvl w:val="0"/>
                <w:numId w:val="4"/>
              </w:numPr>
              <w:tabs>
                <w:tab w:pos="374" w:val="left" w:leader="none"/>
              </w:tabs>
              <w:spacing w:line="240" w:lineRule="auto" w:before="0" w:after="0"/>
              <w:ind w:left="107" w:right="735" w:firstLine="0"/>
              <w:jc w:val="left"/>
              <w:rPr>
                <w:sz w:val="24"/>
              </w:rPr>
            </w:pPr>
            <w:r>
              <w:rPr>
                <w:sz w:val="24"/>
              </w:rPr>
              <w:t>Spring</w:t>
            </w:r>
            <w:r>
              <w:rPr>
                <w:spacing w:val="-4"/>
                <w:sz w:val="24"/>
              </w:rPr>
              <w:t> </w:t>
            </w:r>
            <w:r>
              <w:rPr>
                <w:sz w:val="24"/>
              </w:rPr>
              <w:t>Chinook</w:t>
            </w:r>
            <w:r>
              <w:rPr>
                <w:spacing w:val="-6"/>
                <w:sz w:val="24"/>
              </w:rPr>
              <w:t> </w:t>
            </w:r>
            <w:r>
              <w:rPr>
                <w:sz w:val="24"/>
              </w:rPr>
              <w:t>Salmon,</w:t>
            </w:r>
            <w:r>
              <w:rPr>
                <w:spacing w:val="-4"/>
                <w:sz w:val="24"/>
              </w:rPr>
              <w:t> </w:t>
            </w:r>
            <w:r>
              <w:rPr>
                <w:sz w:val="24"/>
              </w:rPr>
              <w:t>Coho</w:t>
            </w:r>
            <w:r>
              <w:rPr>
                <w:spacing w:val="-4"/>
                <w:sz w:val="24"/>
              </w:rPr>
              <w:t> </w:t>
            </w:r>
            <w:r>
              <w:rPr>
                <w:sz w:val="24"/>
              </w:rPr>
              <w:t>Salmon,</w:t>
            </w:r>
            <w:r>
              <w:rPr>
                <w:spacing w:val="-6"/>
                <w:sz w:val="24"/>
              </w:rPr>
              <w:t> </w:t>
            </w:r>
            <w:r>
              <w:rPr>
                <w:sz w:val="24"/>
              </w:rPr>
              <w:t>and</w:t>
            </w:r>
            <w:r>
              <w:rPr>
                <w:spacing w:val="-4"/>
                <w:sz w:val="24"/>
              </w:rPr>
              <w:t> </w:t>
            </w:r>
            <w:r>
              <w:rPr>
                <w:sz w:val="24"/>
              </w:rPr>
              <w:t>steelhead</w:t>
            </w:r>
            <w:r>
              <w:rPr>
                <w:spacing w:val="-4"/>
                <w:sz w:val="24"/>
              </w:rPr>
              <w:t> </w:t>
            </w:r>
            <w:r>
              <w:rPr>
                <w:sz w:val="24"/>
              </w:rPr>
              <w:t>smolt</w:t>
            </w:r>
            <w:r>
              <w:rPr>
                <w:spacing w:val="-6"/>
                <w:sz w:val="24"/>
              </w:rPr>
              <w:t> </w:t>
            </w:r>
            <w:r>
              <w:rPr>
                <w:sz w:val="24"/>
              </w:rPr>
              <w:t>abundance</w:t>
            </w:r>
            <w:r>
              <w:rPr>
                <w:spacing w:val="-4"/>
                <w:sz w:val="24"/>
              </w:rPr>
              <w:t> </w:t>
            </w:r>
            <w:r>
              <w:rPr>
                <w:sz w:val="24"/>
              </w:rPr>
              <w:t>is</w:t>
            </w:r>
            <w:r>
              <w:rPr>
                <w:spacing w:val="-4"/>
                <w:sz w:val="24"/>
              </w:rPr>
              <w:t> </w:t>
            </w:r>
            <w:r>
              <w:rPr>
                <w:sz w:val="24"/>
              </w:rPr>
              <w:t>expected to be sufficient for FCE evaluation. Annual performance evaluations involving tagging and releasing of smolts upstream of Cowlitz Falls Dam are not expected to be impacted by failure to reach minimum sample sizes for statistically valid results.</w:t>
            </w:r>
          </w:p>
          <w:p>
            <w:pPr>
              <w:pStyle w:val="TableParagraph"/>
              <w:numPr>
                <w:ilvl w:val="0"/>
                <w:numId w:val="4"/>
              </w:numPr>
              <w:tabs>
                <w:tab w:pos="373" w:val="left" w:leader="none"/>
              </w:tabs>
              <w:spacing w:line="240" w:lineRule="auto" w:before="1" w:after="0"/>
              <w:ind w:left="107" w:right="842" w:firstLine="0"/>
              <w:jc w:val="left"/>
              <w:rPr>
                <w:sz w:val="24"/>
              </w:rPr>
            </w:pPr>
            <w:r>
              <w:rPr>
                <w:sz w:val="24"/>
              </w:rPr>
              <w:t>The</w:t>
            </w:r>
            <w:r>
              <w:rPr>
                <w:spacing w:val="-6"/>
                <w:sz w:val="24"/>
              </w:rPr>
              <w:t> </w:t>
            </w:r>
            <w:r>
              <w:rPr>
                <w:sz w:val="24"/>
              </w:rPr>
              <w:t>CFNSC</w:t>
            </w:r>
            <w:r>
              <w:rPr>
                <w:spacing w:val="-4"/>
                <w:sz w:val="24"/>
              </w:rPr>
              <w:t> </w:t>
            </w:r>
            <w:r>
              <w:rPr>
                <w:sz w:val="24"/>
              </w:rPr>
              <w:t>acoustic</w:t>
            </w:r>
            <w:r>
              <w:rPr>
                <w:spacing w:val="-4"/>
                <w:sz w:val="24"/>
              </w:rPr>
              <w:t> </w:t>
            </w:r>
            <w:r>
              <w:rPr>
                <w:sz w:val="24"/>
              </w:rPr>
              <w:t>tagging</w:t>
            </w:r>
            <w:r>
              <w:rPr>
                <w:spacing w:val="-3"/>
                <w:sz w:val="24"/>
              </w:rPr>
              <w:t> </w:t>
            </w:r>
            <w:r>
              <w:rPr>
                <w:sz w:val="24"/>
              </w:rPr>
              <w:t>study</w:t>
            </w:r>
            <w:r>
              <w:rPr>
                <w:spacing w:val="-7"/>
                <w:sz w:val="24"/>
              </w:rPr>
              <w:t> </w:t>
            </w:r>
            <w:r>
              <w:rPr>
                <w:sz w:val="24"/>
              </w:rPr>
              <w:t>will</w:t>
            </w:r>
            <w:r>
              <w:rPr>
                <w:spacing w:val="-4"/>
                <w:sz w:val="24"/>
              </w:rPr>
              <w:t> </w:t>
            </w:r>
            <w:r>
              <w:rPr>
                <w:sz w:val="24"/>
              </w:rPr>
              <w:t>determine</w:t>
            </w:r>
            <w:r>
              <w:rPr>
                <w:spacing w:val="-5"/>
                <w:sz w:val="24"/>
              </w:rPr>
              <w:t> </w:t>
            </w:r>
            <w:r>
              <w:rPr>
                <w:sz w:val="24"/>
              </w:rPr>
              <w:t>how</w:t>
            </w:r>
            <w:r>
              <w:rPr>
                <w:spacing w:val="-7"/>
                <w:sz w:val="24"/>
              </w:rPr>
              <w:t> </w:t>
            </w:r>
            <w:r>
              <w:rPr>
                <w:sz w:val="24"/>
              </w:rPr>
              <w:t>operational</w:t>
            </w:r>
            <w:r>
              <w:rPr>
                <w:spacing w:val="-4"/>
                <w:sz w:val="24"/>
              </w:rPr>
              <w:t> </w:t>
            </w:r>
            <w:r>
              <w:rPr>
                <w:sz w:val="24"/>
              </w:rPr>
              <w:t>adjustments</w:t>
            </w:r>
            <w:r>
              <w:rPr>
                <w:spacing w:val="-4"/>
                <w:sz w:val="24"/>
              </w:rPr>
              <w:t> </w:t>
            </w:r>
            <w:r>
              <w:rPr>
                <w:sz w:val="24"/>
              </w:rPr>
              <w:t>are influencing outmigrating Chinook Salmon during the discovery, entry, and retention phases of the passage process. FCE may vary based on treatment and could be </w:t>
            </w:r>
            <w:r>
              <w:rPr>
                <w:spacing w:val="-2"/>
                <w:sz w:val="24"/>
              </w:rPr>
              <w:t>impacted.</w:t>
            </w:r>
          </w:p>
          <w:p>
            <w:pPr>
              <w:pStyle w:val="TableParagraph"/>
              <w:numPr>
                <w:ilvl w:val="0"/>
                <w:numId w:val="4"/>
              </w:numPr>
              <w:tabs>
                <w:tab w:pos="374" w:val="left" w:leader="none"/>
              </w:tabs>
              <w:spacing w:line="240" w:lineRule="auto" w:before="0" w:after="0"/>
              <w:ind w:left="107" w:right="537" w:firstLine="0"/>
              <w:jc w:val="left"/>
              <w:rPr>
                <w:sz w:val="24"/>
              </w:rPr>
            </w:pPr>
            <w:r>
              <w:rPr>
                <w:sz w:val="24"/>
              </w:rPr>
              <w:t>Coho</w:t>
            </w:r>
            <w:r>
              <w:rPr>
                <w:spacing w:val="-2"/>
                <w:sz w:val="24"/>
              </w:rPr>
              <w:t> </w:t>
            </w:r>
            <w:r>
              <w:rPr>
                <w:sz w:val="24"/>
              </w:rPr>
              <w:t>Parr</w:t>
            </w:r>
            <w:r>
              <w:rPr>
                <w:spacing w:val="-4"/>
                <w:sz w:val="24"/>
              </w:rPr>
              <w:t> </w:t>
            </w:r>
            <w:r>
              <w:rPr>
                <w:sz w:val="24"/>
              </w:rPr>
              <w:t>Downstream</w:t>
            </w:r>
            <w:r>
              <w:rPr>
                <w:spacing w:val="-3"/>
                <w:sz w:val="24"/>
              </w:rPr>
              <w:t> </w:t>
            </w:r>
            <w:r>
              <w:rPr>
                <w:sz w:val="24"/>
              </w:rPr>
              <w:t>Passage:</w:t>
            </w:r>
            <w:r>
              <w:rPr>
                <w:spacing w:val="-1"/>
                <w:sz w:val="24"/>
              </w:rPr>
              <w:t> </w:t>
            </w:r>
            <w:r>
              <w:rPr>
                <w:sz w:val="24"/>
              </w:rPr>
              <w:t>Continue</w:t>
            </w:r>
            <w:r>
              <w:rPr>
                <w:spacing w:val="-4"/>
                <w:sz w:val="24"/>
              </w:rPr>
              <w:t> </w:t>
            </w:r>
            <w:r>
              <w:rPr>
                <w:sz w:val="24"/>
              </w:rPr>
              <w:t>Coho</w:t>
            </w:r>
            <w:r>
              <w:rPr>
                <w:spacing w:val="-4"/>
                <w:sz w:val="24"/>
              </w:rPr>
              <w:t> </w:t>
            </w:r>
            <w:r>
              <w:rPr>
                <w:sz w:val="24"/>
              </w:rPr>
              <w:t>Parr</w:t>
            </w:r>
            <w:r>
              <w:rPr>
                <w:spacing w:val="-4"/>
                <w:sz w:val="24"/>
              </w:rPr>
              <w:t> </w:t>
            </w:r>
            <w:r>
              <w:rPr>
                <w:sz w:val="24"/>
              </w:rPr>
              <w:t>passage</w:t>
            </w:r>
            <w:r>
              <w:rPr>
                <w:spacing w:val="-2"/>
                <w:sz w:val="24"/>
              </w:rPr>
              <w:t> </w:t>
            </w:r>
            <w:r>
              <w:rPr>
                <w:sz w:val="24"/>
              </w:rPr>
              <w:t>in</w:t>
            </w:r>
            <w:r>
              <w:rPr>
                <w:spacing w:val="-4"/>
                <w:sz w:val="24"/>
              </w:rPr>
              <w:t> </w:t>
            </w:r>
            <w:r>
              <w:rPr>
                <w:sz w:val="24"/>
              </w:rPr>
              <w:t>2026</w:t>
            </w:r>
            <w:r>
              <w:rPr>
                <w:spacing w:val="-2"/>
                <w:sz w:val="24"/>
              </w:rPr>
              <w:t> </w:t>
            </w:r>
            <w:r>
              <w:rPr>
                <w:sz w:val="24"/>
              </w:rPr>
              <w:t>(DD</w:t>
            </w:r>
            <w:r>
              <w:rPr>
                <w:spacing w:val="-3"/>
                <w:sz w:val="24"/>
              </w:rPr>
              <w:t> </w:t>
            </w:r>
            <w:r>
              <w:rPr>
                <w:sz w:val="24"/>
              </w:rPr>
              <w:t>2025-02) and develop study plans with details in a future decision document.</w:t>
            </w:r>
          </w:p>
          <w:p>
            <w:pPr>
              <w:pStyle w:val="TableParagraph"/>
              <w:numPr>
                <w:ilvl w:val="0"/>
                <w:numId w:val="4"/>
              </w:numPr>
              <w:tabs>
                <w:tab w:pos="374" w:val="left" w:leader="none"/>
              </w:tabs>
              <w:spacing w:line="240" w:lineRule="auto" w:before="0" w:after="0"/>
              <w:ind w:left="107" w:right="312" w:firstLine="0"/>
              <w:jc w:val="left"/>
              <w:rPr>
                <w:sz w:val="24"/>
              </w:rPr>
            </w:pPr>
            <w:r>
              <w:rPr>
                <w:sz w:val="24"/>
              </w:rPr>
              <w:t>Draft Downstream Adaptive Management Plan refresh will revise the background information</w:t>
            </w:r>
            <w:r>
              <w:rPr>
                <w:spacing w:val="-5"/>
                <w:sz w:val="24"/>
              </w:rPr>
              <w:t> </w:t>
            </w:r>
            <w:r>
              <w:rPr>
                <w:sz w:val="24"/>
              </w:rPr>
              <w:t>and</w:t>
            </w:r>
            <w:r>
              <w:rPr>
                <w:spacing w:val="-1"/>
                <w:sz w:val="24"/>
              </w:rPr>
              <w:t> </w:t>
            </w:r>
            <w:r>
              <w:rPr>
                <w:sz w:val="24"/>
              </w:rPr>
              <w:t>ensure</w:t>
            </w:r>
            <w:r>
              <w:rPr>
                <w:spacing w:val="-4"/>
                <w:sz w:val="24"/>
              </w:rPr>
              <w:t> </w:t>
            </w:r>
            <w:r>
              <w:rPr>
                <w:sz w:val="24"/>
              </w:rPr>
              <w:t>the</w:t>
            </w:r>
            <w:r>
              <w:rPr>
                <w:spacing w:val="-5"/>
                <w:sz w:val="24"/>
              </w:rPr>
              <w:t> </w:t>
            </w:r>
            <w:r>
              <w:rPr>
                <w:sz w:val="24"/>
              </w:rPr>
              <w:t>adaptive</w:t>
            </w:r>
            <w:r>
              <w:rPr>
                <w:spacing w:val="-5"/>
                <w:sz w:val="24"/>
              </w:rPr>
              <w:t> </w:t>
            </w:r>
            <w:r>
              <w:rPr>
                <w:sz w:val="24"/>
              </w:rPr>
              <w:t>management</w:t>
            </w:r>
            <w:r>
              <w:rPr>
                <w:spacing w:val="-3"/>
                <w:sz w:val="24"/>
              </w:rPr>
              <w:t> </w:t>
            </w:r>
            <w:r>
              <w:rPr>
                <w:sz w:val="24"/>
              </w:rPr>
              <w:t>framework is</w:t>
            </w:r>
            <w:r>
              <w:rPr>
                <w:spacing w:val="-3"/>
                <w:sz w:val="24"/>
              </w:rPr>
              <w:t> </w:t>
            </w:r>
            <w:r>
              <w:rPr>
                <w:sz w:val="24"/>
              </w:rPr>
              <w:t>reviewed</w:t>
            </w:r>
            <w:r>
              <w:rPr>
                <w:spacing w:val="-4"/>
                <w:sz w:val="24"/>
              </w:rPr>
              <w:t> </w:t>
            </w:r>
            <w:r>
              <w:rPr>
                <w:sz w:val="24"/>
              </w:rPr>
              <w:t>and</w:t>
            </w:r>
            <w:r>
              <w:rPr>
                <w:spacing w:val="-5"/>
                <w:sz w:val="24"/>
              </w:rPr>
              <w:t> </w:t>
            </w:r>
            <w:r>
              <w:rPr>
                <w:sz w:val="24"/>
              </w:rPr>
              <w:t>approved</w:t>
            </w:r>
            <w:r>
              <w:rPr>
                <w:spacing w:val="-5"/>
                <w:sz w:val="24"/>
              </w:rPr>
              <w:t> </w:t>
            </w:r>
            <w:r>
              <w:rPr>
                <w:sz w:val="24"/>
              </w:rPr>
              <w:t>by the FTC.</w:t>
            </w:r>
          </w:p>
          <w:p>
            <w:pPr>
              <w:pStyle w:val="TableParagraph"/>
              <w:numPr>
                <w:ilvl w:val="0"/>
                <w:numId w:val="4"/>
              </w:numPr>
              <w:tabs>
                <w:tab w:pos="374" w:val="left" w:leader="none"/>
              </w:tabs>
              <w:spacing w:line="240" w:lineRule="auto" w:before="0" w:after="0"/>
              <w:ind w:left="107" w:right="255" w:firstLine="0"/>
              <w:jc w:val="left"/>
              <w:rPr>
                <w:sz w:val="24"/>
              </w:rPr>
            </w:pPr>
            <w:r>
              <w:rPr>
                <w:sz w:val="24"/>
              </w:rPr>
              <w:t>Juvenile</w:t>
            </w:r>
            <w:r>
              <w:rPr>
                <w:spacing w:val="-3"/>
                <w:sz w:val="24"/>
              </w:rPr>
              <w:t> </w:t>
            </w:r>
            <w:r>
              <w:rPr>
                <w:sz w:val="24"/>
              </w:rPr>
              <w:t>coho</w:t>
            </w:r>
            <w:r>
              <w:rPr>
                <w:spacing w:val="-5"/>
                <w:sz w:val="24"/>
              </w:rPr>
              <w:t> </w:t>
            </w:r>
            <w:r>
              <w:rPr>
                <w:sz w:val="24"/>
              </w:rPr>
              <w:t>aging</w:t>
            </w:r>
            <w:r>
              <w:rPr>
                <w:spacing w:val="-5"/>
                <w:sz w:val="24"/>
              </w:rPr>
              <w:t> </w:t>
            </w:r>
            <w:r>
              <w:rPr>
                <w:sz w:val="24"/>
              </w:rPr>
              <w:t>validation</w:t>
            </w:r>
            <w:r>
              <w:rPr>
                <w:spacing w:val="-5"/>
                <w:sz w:val="24"/>
              </w:rPr>
              <w:t> </w:t>
            </w:r>
            <w:r>
              <w:rPr>
                <w:sz w:val="24"/>
              </w:rPr>
              <w:t>at</w:t>
            </w:r>
            <w:r>
              <w:rPr>
                <w:spacing w:val="-3"/>
                <w:sz w:val="24"/>
              </w:rPr>
              <w:t> </w:t>
            </w:r>
            <w:r>
              <w:rPr>
                <w:sz w:val="24"/>
              </w:rPr>
              <w:t>Mayfield</w:t>
            </w:r>
            <w:r>
              <w:rPr>
                <w:spacing w:val="-5"/>
                <w:sz w:val="24"/>
              </w:rPr>
              <w:t> </w:t>
            </w:r>
            <w:r>
              <w:rPr>
                <w:sz w:val="24"/>
              </w:rPr>
              <w:t>Dam</w:t>
            </w:r>
            <w:r>
              <w:rPr>
                <w:spacing w:val="-2"/>
                <w:sz w:val="24"/>
              </w:rPr>
              <w:t> </w:t>
            </w:r>
            <w:r>
              <w:rPr>
                <w:sz w:val="24"/>
              </w:rPr>
              <w:t>hopes</w:t>
            </w:r>
            <w:r>
              <w:rPr>
                <w:spacing w:val="-3"/>
                <w:sz w:val="24"/>
              </w:rPr>
              <w:t> </w:t>
            </w:r>
            <w:r>
              <w:rPr>
                <w:sz w:val="24"/>
              </w:rPr>
              <w:t>to</w:t>
            </w:r>
            <w:r>
              <w:rPr>
                <w:spacing w:val="-5"/>
                <w:sz w:val="24"/>
              </w:rPr>
              <w:t> </w:t>
            </w:r>
            <w:r>
              <w:rPr>
                <w:sz w:val="24"/>
              </w:rPr>
              <w:t>standardize</w:t>
            </w:r>
            <w:r>
              <w:rPr>
                <w:spacing w:val="-3"/>
                <w:sz w:val="24"/>
              </w:rPr>
              <w:t> </w:t>
            </w:r>
            <w:r>
              <w:rPr>
                <w:sz w:val="24"/>
              </w:rPr>
              <w:t>these</w:t>
            </w:r>
            <w:r>
              <w:rPr>
                <w:spacing w:val="-5"/>
                <w:sz w:val="24"/>
              </w:rPr>
              <w:t> </w:t>
            </w:r>
            <w:r>
              <w:rPr>
                <w:sz w:val="24"/>
              </w:rPr>
              <w:t>methods</w:t>
            </w:r>
            <w:r>
              <w:rPr>
                <w:spacing w:val="-3"/>
                <w:sz w:val="24"/>
              </w:rPr>
              <w:t> </w:t>
            </w:r>
            <w:r>
              <w:rPr>
                <w:sz w:val="24"/>
              </w:rPr>
              <w:t>and will</w:t>
            </w:r>
            <w:r>
              <w:rPr>
                <w:spacing w:val="-2"/>
                <w:sz w:val="24"/>
              </w:rPr>
              <w:t> </w:t>
            </w:r>
            <w:r>
              <w:rPr>
                <w:sz w:val="24"/>
              </w:rPr>
              <w:t>develop</w:t>
            </w:r>
            <w:r>
              <w:rPr>
                <w:spacing w:val="-2"/>
                <w:sz w:val="24"/>
              </w:rPr>
              <w:t> </w:t>
            </w:r>
            <w:r>
              <w:rPr>
                <w:sz w:val="24"/>
              </w:rPr>
              <w:t>and</w:t>
            </w:r>
            <w:r>
              <w:rPr>
                <w:spacing w:val="-1"/>
                <w:sz w:val="24"/>
              </w:rPr>
              <w:t> </w:t>
            </w:r>
            <w:r>
              <w:rPr>
                <w:sz w:val="24"/>
              </w:rPr>
              <w:t>recommend implementation</w:t>
            </w:r>
            <w:r>
              <w:rPr>
                <w:spacing w:val="-3"/>
                <w:sz w:val="24"/>
              </w:rPr>
              <w:t> </w:t>
            </w:r>
            <w:r>
              <w:rPr>
                <w:sz w:val="24"/>
              </w:rPr>
              <w:t>of a</w:t>
            </w:r>
            <w:r>
              <w:rPr>
                <w:spacing w:val="-1"/>
                <w:sz w:val="24"/>
              </w:rPr>
              <w:t> </w:t>
            </w:r>
            <w:r>
              <w:rPr>
                <w:sz w:val="24"/>
              </w:rPr>
              <w:t>standard</w:t>
            </w:r>
            <w:r>
              <w:rPr>
                <w:spacing w:val="-3"/>
                <w:sz w:val="24"/>
              </w:rPr>
              <w:t> </w:t>
            </w:r>
            <w:r>
              <w:rPr>
                <w:sz w:val="24"/>
              </w:rPr>
              <w:t>aging</w:t>
            </w:r>
            <w:r>
              <w:rPr>
                <w:spacing w:val="-1"/>
                <w:sz w:val="24"/>
              </w:rPr>
              <w:t> </w:t>
            </w:r>
            <w:r>
              <w:rPr>
                <w:sz w:val="24"/>
              </w:rPr>
              <w:t>protocol</w:t>
            </w:r>
            <w:r>
              <w:rPr>
                <w:spacing w:val="-4"/>
                <w:sz w:val="24"/>
              </w:rPr>
              <w:t> </w:t>
            </w:r>
            <w:r>
              <w:rPr>
                <w:sz w:val="24"/>
              </w:rPr>
              <w:t>for</w:t>
            </w:r>
            <w:r>
              <w:rPr>
                <w:spacing w:val="-1"/>
                <w:sz w:val="24"/>
              </w:rPr>
              <w:t> </w:t>
            </w:r>
            <w:r>
              <w:rPr>
                <w:sz w:val="24"/>
              </w:rPr>
              <w:t>both</w:t>
            </w:r>
            <w:r>
              <w:rPr>
                <w:spacing w:val="-2"/>
                <w:sz w:val="24"/>
              </w:rPr>
              <w:t> </w:t>
            </w:r>
            <w:r>
              <w:rPr>
                <w:sz w:val="24"/>
              </w:rPr>
              <w:t>facilities.</w:t>
            </w:r>
          </w:p>
        </w:tc>
      </w:tr>
    </w:tbl>
    <w:sectPr>
      <w:pgSz w:w="12240" w:h="15840"/>
      <w:pgMar w:header="728" w:footer="1012" w:top="1360" w:bottom="120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1824">
              <wp:simplePos x="0" y="0"/>
              <wp:positionH relativeFrom="page">
                <wp:posOffset>3813683</wp:posOffset>
              </wp:positionH>
              <wp:positionV relativeFrom="page">
                <wp:posOffset>9275774</wp:posOffset>
              </wp:positionV>
              <wp:extent cx="1600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300.290009pt;margin-top:730.375977pt;width:12.6pt;height:13.05pt;mso-position-horizontal-relative:page;mso-position-vertical-relative:page;z-index:-15814656" type="#_x0000_t202" id="docshape3"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0800">
              <wp:simplePos x="0" y="0"/>
              <wp:positionH relativeFrom="page">
                <wp:posOffset>902004</wp:posOffset>
              </wp:positionH>
              <wp:positionV relativeFrom="page">
                <wp:posOffset>449792</wp:posOffset>
              </wp:positionV>
              <wp:extent cx="248983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89835" cy="196215"/>
                      </a:xfrm>
                      <a:prstGeom prst="rect">
                        <a:avLst/>
                      </a:prstGeom>
                    </wps:spPr>
                    <wps:txbx>
                      <w:txbxContent>
                        <w:p>
                          <w:pPr>
                            <w:spacing w:before="12"/>
                            <w:ind w:left="20" w:right="0" w:firstLine="0"/>
                            <w:jc w:val="left"/>
                            <w:rPr>
                              <w:b/>
                              <w:sz w:val="24"/>
                            </w:rPr>
                          </w:pPr>
                          <w:r>
                            <w:rPr>
                              <w:b/>
                              <w:sz w:val="24"/>
                            </w:rPr>
                            <w:t>Cowlitz</w:t>
                          </w:r>
                          <w:r>
                            <w:rPr>
                              <w:b/>
                              <w:spacing w:val="-4"/>
                              <w:sz w:val="24"/>
                            </w:rPr>
                            <w:t> </w:t>
                          </w:r>
                          <w:r>
                            <w:rPr>
                              <w:b/>
                              <w:sz w:val="24"/>
                            </w:rPr>
                            <w:t>Fish</w:t>
                          </w:r>
                          <w:r>
                            <w:rPr>
                              <w:b/>
                              <w:spacing w:val="-7"/>
                              <w:sz w:val="24"/>
                            </w:rPr>
                            <w:t> </w:t>
                          </w:r>
                          <w:r>
                            <w:rPr>
                              <w:b/>
                              <w:sz w:val="24"/>
                            </w:rPr>
                            <w:t>Technical</w:t>
                          </w:r>
                          <w:r>
                            <w:rPr>
                              <w:b/>
                              <w:spacing w:val="-4"/>
                              <w:sz w:val="24"/>
                            </w:rPr>
                            <w:t> </w:t>
                          </w:r>
                          <w:r>
                            <w:rPr>
                              <w:b/>
                              <w:spacing w:val="-2"/>
                              <w:sz w:val="24"/>
                            </w:rPr>
                            <w:t>Committee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35.416718pt;width:196.05pt;height:15.45pt;mso-position-horizontal-relative:page;mso-position-vertical-relative:page;z-index:-15815680" type="#_x0000_t202" id="docshape1" filled="false" stroked="false">
              <v:textbox inset="0,0,0,0">
                <w:txbxContent>
                  <w:p>
                    <w:pPr>
                      <w:spacing w:before="12"/>
                      <w:ind w:left="20" w:right="0" w:firstLine="0"/>
                      <w:jc w:val="left"/>
                      <w:rPr>
                        <w:b/>
                        <w:sz w:val="24"/>
                      </w:rPr>
                    </w:pPr>
                    <w:r>
                      <w:rPr>
                        <w:b/>
                        <w:sz w:val="24"/>
                      </w:rPr>
                      <w:t>Cowlitz</w:t>
                    </w:r>
                    <w:r>
                      <w:rPr>
                        <w:b/>
                        <w:spacing w:val="-4"/>
                        <w:sz w:val="24"/>
                      </w:rPr>
                      <w:t> </w:t>
                    </w:r>
                    <w:r>
                      <w:rPr>
                        <w:b/>
                        <w:sz w:val="24"/>
                      </w:rPr>
                      <w:t>Fish</w:t>
                    </w:r>
                    <w:r>
                      <w:rPr>
                        <w:b/>
                        <w:spacing w:val="-7"/>
                        <w:sz w:val="24"/>
                      </w:rPr>
                      <w:t> </w:t>
                    </w:r>
                    <w:r>
                      <w:rPr>
                        <w:b/>
                        <w:sz w:val="24"/>
                      </w:rPr>
                      <w:t>Technical</w:t>
                    </w:r>
                    <w:r>
                      <w:rPr>
                        <w:b/>
                        <w:spacing w:val="-4"/>
                        <w:sz w:val="24"/>
                      </w:rPr>
                      <w:t> </w:t>
                    </w:r>
                    <w:r>
                      <w:rPr>
                        <w:b/>
                        <w:spacing w:val="-2"/>
                        <w:sz w:val="24"/>
                      </w:rPr>
                      <w:t>Committee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01312">
              <wp:simplePos x="0" y="0"/>
              <wp:positionH relativeFrom="page">
                <wp:posOffset>4822316</wp:posOffset>
              </wp:positionH>
              <wp:positionV relativeFrom="page">
                <wp:posOffset>449792</wp:posOffset>
              </wp:positionV>
              <wp:extent cx="2051050"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51050" cy="196215"/>
                      </a:xfrm>
                      <a:prstGeom prst="rect">
                        <a:avLst/>
                      </a:prstGeom>
                    </wps:spPr>
                    <wps:txbx>
                      <w:txbxContent>
                        <w:p>
                          <w:pPr>
                            <w:spacing w:before="12"/>
                            <w:ind w:left="20" w:right="0" w:firstLine="0"/>
                            <w:jc w:val="left"/>
                            <w:rPr>
                              <w:b/>
                              <w:sz w:val="24"/>
                            </w:rPr>
                          </w:pPr>
                          <w:r>
                            <w:rPr>
                              <w:b/>
                              <w:spacing w:val="-2"/>
                              <w:sz w:val="24"/>
                            </w:rPr>
                            <w:t>Decision</w:t>
                          </w:r>
                          <w:r>
                            <w:rPr>
                              <w:b/>
                              <w:spacing w:val="3"/>
                              <w:sz w:val="24"/>
                            </w:rPr>
                            <w:t> </w:t>
                          </w:r>
                          <w:r>
                            <w:rPr>
                              <w:b/>
                              <w:spacing w:val="-2"/>
                              <w:sz w:val="24"/>
                            </w:rPr>
                            <w:t>Document</w:t>
                          </w:r>
                          <w:r>
                            <w:rPr>
                              <w:b/>
                              <w:spacing w:val="2"/>
                              <w:sz w:val="24"/>
                            </w:rPr>
                            <w:t> </w:t>
                          </w:r>
                          <w:r>
                            <w:rPr>
                              <w:b/>
                              <w:spacing w:val="-2"/>
                              <w:sz w:val="24"/>
                            </w:rPr>
                            <w:t>2026-</w:t>
                          </w:r>
                          <w:r>
                            <w:rPr>
                              <w:b/>
                              <w:spacing w:val="-5"/>
                              <w:sz w:val="24"/>
                            </w:rPr>
                            <w:t>01</w:t>
                          </w:r>
                        </w:p>
                      </w:txbxContent>
                    </wps:txbx>
                    <wps:bodyPr wrap="square" lIns="0" tIns="0" rIns="0" bIns="0" rtlCol="0">
                      <a:noAutofit/>
                    </wps:bodyPr>
                  </wps:wsp>
                </a:graphicData>
              </a:graphic>
            </wp:anchor>
          </w:drawing>
        </mc:Choice>
        <mc:Fallback>
          <w:pict>
            <v:shape style="position:absolute;margin-left:379.709991pt;margin-top:35.416718pt;width:161.5pt;height:15.45pt;mso-position-horizontal-relative:page;mso-position-vertical-relative:page;z-index:-15815168" type="#_x0000_t202" id="docshape2" filled="false" stroked="false">
              <v:textbox inset="0,0,0,0">
                <w:txbxContent>
                  <w:p>
                    <w:pPr>
                      <w:spacing w:before="12"/>
                      <w:ind w:left="20" w:right="0" w:firstLine="0"/>
                      <w:jc w:val="left"/>
                      <w:rPr>
                        <w:b/>
                        <w:sz w:val="24"/>
                      </w:rPr>
                    </w:pPr>
                    <w:r>
                      <w:rPr>
                        <w:b/>
                        <w:spacing w:val="-2"/>
                        <w:sz w:val="24"/>
                      </w:rPr>
                      <w:t>Decision</w:t>
                    </w:r>
                    <w:r>
                      <w:rPr>
                        <w:b/>
                        <w:spacing w:val="3"/>
                        <w:sz w:val="24"/>
                      </w:rPr>
                      <w:t> </w:t>
                    </w:r>
                    <w:r>
                      <w:rPr>
                        <w:b/>
                        <w:spacing w:val="-2"/>
                        <w:sz w:val="24"/>
                      </w:rPr>
                      <w:t>Document</w:t>
                    </w:r>
                    <w:r>
                      <w:rPr>
                        <w:b/>
                        <w:spacing w:val="2"/>
                        <w:sz w:val="24"/>
                      </w:rPr>
                      <w:t> </w:t>
                    </w:r>
                    <w:r>
                      <w:rPr>
                        <w:b/>
                        <w:spacing w:val="-2"/>
                        <w:sz w:val="24"/>
                      </w:rPr>
                      <w:t>2026-</w:t>
                    </w:r>
                    <w:r>
                      <w:rPr>
                        <w:b/>
                        <w:spacing w:val="-5"/>
                        <w:sz w:val="24"/>
                      </w:rPr>
                      <w:t>01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07" w:hanging="269"/>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093" w:hanging="269"/>
      </w:pPr>
      <w:rPr>
        <w:rFonts w:hint="default"/>
        <w:lang w:val="en-US" w:eastAsia="en-US" w:bidi="ar-SA"/>
      </w:rPr>
    </w:lvl>
    <w:lvl w:ilvl="2">
      <w:start w:val="0"/>
      <w:numFmt w:val="bullet"/>
      <w:lvlText w:val="•"/>
      <w:lvlJc w:val="left"/>
      <w:pPr>
        <w:ind w:left="2086" w:hanging="269"/>
      </w:pPr>
      <w:rPr>
        <w:rFonts w:hint="default"/>
        <w:lang w:val="en-US" w:eastAsia="en-US" w:bidi="ar-SA"/>
      </w:rPr>
    </w:lvl>
    <w:lvl w:ilvl="3">
      <w:start w:val="0"/>
      <w:numFmt w:val="bullet"/>
      <w:lvlText w:val="•"/>
      <w:lvlJc w:val="left"/>
      <w:pPr>
        <w:ind w:left="3079" w:hanging="269"/>
      </w:pPr>
      <w:rPr>
        <w:rFonts w:hint="default"/>
        <w:lang w:val="en-US" w:eastAsia="en-US" w:bidi="ar-SA"/>
      </w:rPr>
    </w:lvl>
    <w:lvl w:ilvl="4">
      <w:start w:val="0"/>
      <w:numFmt w:val="bullet"/>
      <w:lvlText w:val="•"/>
      <w:lvlJc w:val="left"/>
      <w:pPr>
        <w:ind w:left="4072" w:hanging="269"/>
      </w:pPr>
      <w:rPr>
        <w:rFonts w:hint="default"/>
        <w:lang w:val="en-US" w:eastAsia="en-US" w:bidi="ar-SA"/>
      </w:rPr>
    </w:lvl>
    <w:lvl w:ilvl="5">
      <w:start w:val="0"/>
      <w:numFmt w:val="bullet"/>
      <w:lvlText w:val="•"/>
      <w:lvlJc w:val="left"/>
      <w:pPr>
        <w:ind w:left="5065" w:hanging="269"/>
      </w:pPr>
      <w:rPr>
        <w:rFonts w:hint="default"/>
        <w:lang w:val="en-US" w:eastAsia="en-US" w:bidi="ar-SA"/>
      </w:rPr>
    </w:lvl>
    <w:lvl w:ilvl="6">
      <w:start w:val="0"/>
      <w:numFmt w:val="bullet"/>
      <w:lvlText w:val="•"/>
      <w:lvlJc w:val="left"/>
      <w:pPr>
        <w:ind w:left="6058" w:hanging="269"/>
      </w:pPr>
      <w:rPr>
        <w:rFonts w:hint="default"/>
        <w:lang w:val="en-US" w:eastAsia="en-US" w:bidi="ar-SA"/>
      </w:rPr>
    </w:lvl>
    <w:lvl w:ilvl="7">
      <w:start w:val="0"/>
      <w:numFmt w:val="bullet"/>
      <w:lvlText w:val="•"/>
      <w:lvlJc w:val="left"/>
      <w:pPr>
        <w:ind w:left="7051" w:hanging="269"/>
      </w:pPr>
      <w:rPr>
        <w:rFonts w:hint="default"/>
        <w:lang w:val="en-US" w:eastAsia="en-US" w:bidi="ar-SA"/>
      </w:rPr>
    </w:lvl>
    <w:lvl w:ilvl="8">
      <w:start w:val="0"/>
      <w:numFmt w:val="bullet"/>
      <w:lvlText w:val="•"/>
      <w:lvlJc w:val="left"/>
      <w:pPr>
        <w:ind w:left="8044" w:hanging="269"/>
      </w:pPr>
      <w:rPr>
        <w:rFonts w:hint="default"/>
        <w:lang w:val="en-US" w:eastAsia="en-US" w:bidi="ar-SA"/>
      </w:rPr>
    </w:lvl>
  </w:abstractNum>
  <w:abstractNum w:abstractNumId="2">
    <w:multiLevelType w:val="hybridMultilevel"/>
    <w:lvl w:ilvl="0">
      <w:start w:val="1"/>
      <w:numFmt w:val="decimal"/>
      <w:lvlText w:val="%1."/>
      <w:lvlJc w:val="left"/>
      <w:pPr>
        <w:ind w:left="113" w:hanging="269"/>
        <w:jc w:val="left"/>
      </w:pPr>
      <w:rPr>
        <w:rFonts w:hint="default" w:ascii="Arial" w:hAnsi="Arial" w:eastAsia="Arial" w:cs="Arial"/>
        <w:b/>
        <w:bCs/>
        <w:i w:val="0"/>
        <w:iCs w:val="0"/>
        <w:spacing w:val="0"/>
        <w:w w:val="99"/>
        <w:sz w:val="24"/>
        <w:szCs w:val="24"/>
        <w:lang w:val="en-US" w:eastAsia="en-US" w:bidi="ar-SA"/>
      </w:rPr>
    </w:lvl>
    <w:lvl w:ilvl="1">
      <w:start w:val="0"/>
      <w:numFmt w:val="bullet"/>
      <w:lvlText w:val="•"/>
      <w:lvlJc w:val="left"/>
      <w:pPr>
        <w:ind w:left="1116" w:hanging="269"/>
      </w:pPr>
      <w:rPr>
        <w:rFonts w:hint="default"/>
        <w:lang w:val="en-US" w:eastAsia="en-US" w:bidi="ar-SA"/>
      </w:rPr>
    </w:lvl>
    <w:lvl w:ilvl="2">
      <w:start w:val="0"/>
      <w:numFmt w:val="bullet"/>
      <w:lvlText w:val="•"/>
      <w:lvlJc w:val="left"/>
      <w:pPr>
        <w:ind w:left="2112" w:hanging="269"/>
      </w:pPr>
      <w:rPr>
        <w:rFonts w:hint="default"/>
        <w:lang w:val="en-US" w:eastAsia="en-US" w:bidi="ar-SA"/>
      </w:rPr>
    </w:lvl>
    <w:lvl w:ilvl="3">
      <w:start w:val="0"/>
      <w:numFmt w:val="bullet"/>
      <w:lvlText w:val="•"/>
      <w:lvlJc w:val="left"/>
      <w:pPr>
        <w:ind w:left="3108" w:hanging="269"/>
      </w:pPr>
      <w:rPr>
        <w:rFonts w:hint="default"/>
        <w:lang w:val="en-US" w:eastAsia="en-US" w:bidi="ar-SA"/>
      </w:rPr>
    </w:lvl>
    <w:lvl w:ilvl="4">
      <w:start w:val="0"/>
      <w:numFmt w:val="bullet"/>
      <w:lvlText w:val="•"/>
      <w:lvlJc w:val="left"/>
      <w:pPr>
        <w:ind w:left="4104" w:hanging="269"/>
      </w:pPr>
      <w:rPr>
        <w:rFonts w:hint="default"/>
        <w:lang w:val="en-US" w:eastAsia="en-US" w:bidi="ar-SA"/>
      </w:rPr>
    </w:lvl>
    <w:lvl w:ilvl="5">
      <w:start w:val="0"/>
      <w:numFmt w:val="bullet"/>
      <w:lvlText w:val="•"/>
      <w:lvlJc w:val="left"/>
      <w:pPr>
        <w:ind w:left="5100" w:hanging="269"/>
      </w:pPr>
      <w:rPr>
        <w:rFonts w:hint="default"/>
        <w:lang w:val="en-US" w:eastAsia="en-US" w:bidi="ar-SA"/>
      </w:rPr>
    </w:lvl>
    <w:lvl w:ilvl="6">
      <w:start w:val="0"/>
      <w:numFmt w:val="bullet"/>
      <w:lvlText w:val="•"/>
      <w:lvlJc w:val="left"/>
      <w:pPr>
        <w:ind w:left="6096" w:hanging="269"/>
      </w:pPr>
      <w:rPr>
        <w:rFonts w:hint="default"/>
        <w:lang w:val="en-US" w:eastAsia="en-US" w:bidi="ar-SA"/>
      </w:rPr>
    </w:lvl>
    <w:lvl w:ilvl="7">
      <w:start w:val="0"/>
      <w:numFmt w:val="bullet"/>
      <w:lvlText w:val="•"/>
      <w:lvlJc w:val="left"/>
      <w:pPr>
        <w:ind w:left="7092" w:hanging="269"/>
      </w:pPr>
      <w:rPr>
        <w:rFonts w:hint="default"/>
        <w:lang w:val="en-US" w:eastAsia="en-US" w:bidi="ar-SA"/>
      </w:rPr>
    </w:lvl>
    <w:lvl w:ilvl="8">
      <w:start w:val="0"/>
      <w:numFmt w:val="bullet"/>
      <w:lvlText w:val="•"/>
      <w:lvlJc w:val="left"/>
      <w:pPr>
        <w:ind w:left="8088" w:hanging="269"/>
      </w:pPr>
      <w:rPr>
        <w:rFonts w:hint="default"/>
        <w:lang w:val="en-US" w:eastAsia="en-US" w:bidi="ar-SA"/>
      </w:rPr>
    </w:lvl>
  </w:abstractNum>
  <w:abstractNum w:abstractNumId="1">
    <w:multiLevelType w:val="hybridMultilevel"/>
    <w:lvl w:ilvl="0">
      <w:start w:val="4"/>
      <w:numFmt w:val="decimal"/>
      <w:lvlText w:val="%1."/>
      <w:lvlJc w:val="left"/>
      <w:pPr>
        <w:ind w:left="931"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837" w:hanging="360"/>
      </w:pPr>
      <w:rPr>
        <w:rFonts w:hint="default"/>
        <w:lang w:val="en-US" w:eastAsia="en-US" w:bidi="ar-SA"/>
      </w:rPr>
    </w:lvl>
    <w:lvl w:ilvl="2">
      <w:start w:val="0"/>
      <w:numFmt w:val="bullet"/>
      <w:lvlText w:val="•"/>
      <w:lvlJc w:val="left"/>
      <w:pPr>
        <w:ind w:left="2734" w:hanging="360"/>
      </w:pPr>
      <w:rPr>
        <w:rFonts w:hint="default"/>
        <w:lang w:val="en-US" w:eastAsia="en-US" w:bidi="ar-SA"/>
      </w:rPr>
    </w:lvl>
    <w:lvl w:ilvl="3">
      <w:start w:val="0"/>
      <w:numFmt w:val="bullet"/>
      <w:lvlText w:val="•"/>
      <w:lvlJc w:val="left"/>
      <w:pPr>
        <w:ind w:left="3631" w:hanging="360"/>
      </w:pPr>
      <w:rPr>
        <w:rFonts w:hint="default"/>
        <w:lang w:val="en-US" w:eastAsia="en-US" w:bidi="ar-SA"/>
      </w:rPr>
    </w:lvl>
    <w:lvl w:ilvl="4">
      <w:start w:val="0"/>
      <w:numFmt w:val="bullet"/>
      <w:lvlText w:val="•"/>
      <w:lvlJc w:val="left"/>
      <w:pPr>
        <w:ind w:left="4528" w:hanging="360"/>
      </w:pPr>
      <w:rPr>
        <w:rFonts w:hint="default"/>
        <w:lang w:val="en-US" w:eastAsia="en-US" w:bidi="ar-SA"/>
      </w:rPr>
    </w:lvl>
    <w:lvl w:ilvl="5">
      <w:start w:val="0"/>
      <w:numFmt w:val="bullet"/>
      <w:lvlText w:val="•"/>
      <w:lvlJc w:val="left"/>
      <w:pPr>
        <w:ind w:left="5425" w:hanging="360"/>
      </w:pPr>
      <w:rPr>
        <w:rFonts w:hint="default"/>
        <w:lang w:val="en-US" w:eastAsia="en-US" w:bidi="ar-SA"/>
      </w:rPr>
    </w:lvl>
    <w:lvl w:ilvl="6">
      <w:start w:val="0"/>
      <w:numFmt w:val="bullet"/>
      <w:lvlText w:val="•"/>
      <w:lvlJc w:val="left"/>
      <w:pPr>
        <w:ind w:left="6322" w:hanging="360"/>
      </w:pPr>
      <w:rPr>
        <w:rFonts w:hint="default"/>
        <w:lang w:val="en-US" w:eastAsia="en-US" w:bidi="ar-SA"/>
      </w:rPr>
    </w:lvl>
    <w:lvl w:ilvl="7">
      <w:start w:val="0"/>
      <w:numFmt w:val="bullet"/>
      <w:lvlText w:val="•"/>
      <w:lvlJc w:val="left"/>
      <w:pPr>
        <w:ind w:left="7219"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0">
    <w:multiLevelType w:val="hybridMultilevel"/>
    <w:lvl w:ilvl="0">
      <w:start w:val="1"/>
      <w:numFmt w:val="decimal"/>
      <w:lvlText w:val="%1."/>
      <w:lvlJc w:val="left"/>
      <w:pPr>
        <w:ind w:left="935"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837" w:hanging="360"/>
      </w:pPr>
      <w:rPr>
        <w:rFonts w:hint="default"/>
        <w:lang w:val="en-US" w:eastAsia="en-US" w:bidi="ar-SA"/>
      </w:rPr>
    </w:lvl>
    <w:lvl w:ilvl="2">
      <w:start w:val="0"/>
      <w:numFmt w:val="bullet"/>
      <w:lvlText w:val="•"/>
      <w:lvlJc w:val="left"/>
      <w:pPr>
        <w:ind w:left="2734" w:hanging="360"/>
      </w:pPr>
      <w:rPr>
        <w:rFonts w:hint="default"/>
        <w:lang w:val="en-US" w:eastAsia="en-US" w:bidi="ar-SA"/>
      </w:rPr>
    </w:lvl>
    <w:lvl w:ilvl="3">
      <w:start w:val="0"/>
      <w:numFmt w:val="bullet"/>
      <w:lvlText w:val="•"/>
      <w:lvlJc w:val="left"/>
      <w:pPr>
        <w:ind w:left="3631" w:hanging="360"/>
      </w:pPr>
      <w:rPr>
        <w:rFonts w:hint="default"/>
        <w:lang w:val="en-US" w:eastAsia="en-US" w:bidi="ar-SA"/>
      </w:rPr>
    </w:lvl>
    <w:lvl w:ilvl="4">
      <w:start w:val="0"/>
      <w:numFmt w:val="bullet"/>
      <w:lvlText w:val="•"/>
      <w:lvlJc w:val="left"/>
      <w:pPr>
        <w:ind w:left="4528" w:hanging="360"/>
      </w:pPr>
      <w:rPr>
        <w:rFonts w:hint="default"/>
        <w:lang w:val="en-US" w:eastAsia="en-US" w:bidi="ar-SA"/>
      </w:rPr>
    </w:lvl>
    <w:lvl w:ilvl="5">
      <w:start w:val="0"/>
      <w:numFmt w:val="bullet"/>
      <w:lvlText w:val="•"/>
      <w:lvlJc w:val="left"/>
      <w:pPr>
        <w:ind w:left="5425" w:hanging="360"/>
      </w:pPr>
      <w:rPr>
        <w:rFonts w:hint="default"/>
        <w:lang w:val="en-US" w:eastAsia="en-US" w:bidi="ar-SA"/>
      </w:rPr>
    </w:lvl>
    <w:lvl w:ilvl="6">
      <w:start w:val="0"/>
      <w:numFmt w:val="bullet"/>
      <w:lvlText w:val="•"/>
      <w:lvlJc w:val="left"/>
      <w:pPr>
        <w:ind w:left="6322" w:hanging="360"/>
      </w:pPr>
      <w:rPr>
        <w:rFonts w:hint="default"/>
        <w:lang w:val="en-US" w:eastAsia="en-US" w:bidi="ar-SA"/>
      </w:rPr>
    </w:lvl>
    <w:lvl w:ilvl="7">
      <w:start w:val="0"/>
      <w:numFmt w:val="bullet"/>
      <w:lvlText w:val="•"/>
      <w:lvlJc w:val="left"/>
      <w:pPr>
        <w:ind w:left="7219"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spacing w:before="12"/>
      <w:ind w:left="20"/>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13" w:right="264"/>
    </w:pPr>
    <w:rPr>
      <w:rFonts w:ascii="Arial" w:hAnsi="Arial" w:eastAsia="Arial" w:cs="Arial"/>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Bleich</dc:creator>
  <dcterms:created xsi:type="dcterms:W3CDTF">2026-04-29T20:02:02Z</dcterms:created>
  <dcterms:modified xsi:type="dcterms:W3CDTF">2026-04-29T20:02:02Z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for Microsoft 365</vt:lpwstr>
  </property>
  <property fmtid="{D5CDD505-2E9C-101B-9397-08002B2CF9AE}" pid="4" name="LastSaved">
    <vt:filetime>2026-04-29T00:00:00Z</vt:filetime>
  </property>
  <property fmtid="{D5CDD505-2E9C-101B-9397-08002B2CF9AE}" pid="5" name="MSIP_Label_45011977-b912-4387-97a4-f4c94a801377_ActionId">
    <vt:lpwstr>52de703a-f95e-40e2-a07a-99a953a8b627</vt:lpwstr>
  </property>
  <property fmtid="{D5CDD505-2E9C-101B-9397-08002B2CF9AE}" pid="6" name="MSIP_Label_45011977-b912-4387-97a4-f4c94a801377_ContentBits">
    <vt:lpwstr>0</vt:lpwstr>
  </property>
  <property fmtid="{D5CDD505-2E9C-101B-9397-08002B2CF9AE}" pid="7" name="MSIP_Label_45011977-b912-4387-97a4-f4c94a801377_Enabled">
    <vt:lpwstr>true</vt:lpwstr>
  </property>
  <property fmtid="{D5CDD505-2E9C-101B-9397-08002B2CF9AE}" pid="8" name="MSIP_Label_45011977-b912-4387-97a4-f4c94a801377_Method">
    <vt:lpwstr>Standard</vt:lpwstr>
  </property>
  <property fmtid="{D5CDD505-2E9C-101B-9397-08002B2CF9AE}" pid="9" name="MSIP_Label_45011977-b912-4387-97a4-f4c94a801377_Name">
    <vt:lpwstr>Uncategorized Data</vt:lpwstr>
  </property>
  <property fmtid="{D5CDD505-2E9C-101B-9397-08002B2CF9AE}" pid="10" name="MSIP_Label_45011977-b912-4387-97a4-f4c94a801377_SetDate">
    <vt:lpwstr>2024-12-24T00:58:08Z</vt:lpwstr>
  </property>
  <property fmtid="{D5CDD505-2E9C-101B-9397-08002B2CF9AE}" pid="11" name="MSIP_Label_45011977-b912-4387-97a4-f4c94a801377_SiteId">
    <vt:lpwstr>11d0e217-264e-400a-8ba0-57dcc127d72d</vt:lpwstr>
  </property>
  <property fmtid="{D5CDD505-2E9C-101B-9397-08002B2CF9AE}" pid="12" name="MSIP_Label_dcaad403-beaf-4d58-8868-791c33f888c7_ActionId">
    <vt:lpwstr>3c42054f-9649-4edc-bf95-7de726b42585</vt:lpwstr>
  </property>
  <property fmtid="{D5CDD505-2E9C-101B-9397-08002B2CF9AE}" pid="13" name="MSIP_Label_dcaad403-beaf-4d58-8868-791c33f888c7_ContentBits">
    <vt:lpwstr>0</vt:lpwstr>
  </property>
  <property fmtid="{D5CDD505-2E9C-101B-9397-08002B2CF9AE}" pid="14" name="MSIP_Label_dcaad403-beaf-4d58-8868-791c33f888c7_Enabled">
    <vt:lpwstr>true</vt:lpwstr>
  </property>
  <property fmtid="{D5CDD505-2E9C-101B-9397-08002B2CF9AE}" pid="15" name="MSIP_Label_dcaad403-beaf-4d58-8868-791c33f888c7_Method">
    <vt:lpwstr>Standard</vt:lpwstr>
  </property>
  <property fmtid="{D5CDD505-2E9C-101B-9397-08002B2CF9AE}" pid="16" name="MSIP_Label_dcaad403-beaf-4d58-8868-791c33f888c7_Name">
    <vt:lpwstr>Category 2 - Sensitive-Internal</vt:lpwstr>
  </property>
  <property fmtid="{D5CDD505-2E9C-101B-9397-08002B2CF9AE}" pid="17" name="MSIP_Label_dcaad403-beaf-4d58-8868-791c33f888c7_SetDate">
    <vt:lpwstr>2025-12-22T18:52:29Z</vt:lpwstr>
  </property>
  <property fmtid="{D5CDD505-2E9C-101B-9397-08002B2CF9AE}" pid="18" name="MSIP_Label_dcaad403-beaf-4d58-8868-791c33f888c7_SiteId">
    <vt:lpwstr>8ef8e5fc-f375-40ae-ab99-e5cee9801271</vt:lpwstr>
  </property>
  <property fmtid="{D5CDD505-2E9C-101B-9397-08002B2CF9AE}" pid="19" name="Producer">
    <vt:lpwstr>Microsoft® Word for Microsoft 365</vt:lpwstr>
  </property>
</Properties>
</file>